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D225C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INSTRUCȚIUNE nr. 1.452 din 30 ianuarie 2025</w:t>
      </w:r>
    </w:p>
    <w:p w14:paraId="76BBD77E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privind instituirea stării de alertă epidemiologică determinate de gripă</w:t>
      </w:r>
    </w:p>
    <w:p w14:paraId="1F470632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EMITENT</w:t>
      </w:r>
      <w:r w:rsidRPr="00DD1A69">
        <w:rPr>
          <w:rFonts w:ascii="Montserrat" w:hAnsi="Montserrat"/>
          <w:sz w:val="28"/>
          <w:szCs w:val="28"/>
        </w:rPr>
        <w:tab/>
      </w:r>
    </w:p>
    <w:p w14:paraId="02C564BD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MINISTERUL SĂNĂTĂȚII</w:t>
      </w:r>
    </w:p>
    <w:p w14:paraId="69B65F74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Publicat în  MONITORUL OFICIAL nr. 86 din 30 ianuarie 2025</w:t>
      </w:r>
    </w:p>
    <w:p w14:paraId="1478D936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</w:p>
    <w:p w14:paraId="7B319E97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</w:p>
    <w:p w14:paraId="399E0CFA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</w:p>
    <w:p w14:paraId="7F64B20D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</w:p>
    <w:p w14:paraId="550F97C1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Văzând Referatul Direcției generale asistență medicală și sănătate publică nr. AR 1.451 din 30.01.2025 și Adresa Institutului Național de Sănătate Publică nr. 1.396 din 29.01.2025,</w:t>
      </w:r>
    </w:p>
    <w:p w14:paraId="523DAAD8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având în vedere art. 2 alin. (6) și art. 5 lit. i) din Legea nr. 95/2006 privind reforma în domeniul sănătății, republicată, cu modificările și completările ulterioare, și art. 6 din Legea nr. 136/2020 privind instituirea unor măsuri în domeniul sănătății publice în situații de risc epidemiologic și biologic, republicată, cu modificările și completările ulterioare,</w:t>
      </w:r>
    </w:p>
    <w:p w14:paraId="22CFF13E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în temeiul art. 7 alin. (4) din Hotărârea Guvernului nr. 144/2010 privind organizarea și funcționarea Ministerului Sănătății, cu modificările și completările ulterioare,</w:t>
      </w:r>
    </w:p>
    <w:p w14:paraId="1E66AA06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ministrul sănătății emite prezenta instrucțiune.</w:t>
      </w:r>
    </w:p>
    <w:p w14:paraId="63955B21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Articolul 1</w:t>
      </w:r>
    </w:p>
    <w:p w14:paraId="73D5EE9B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Având în vedere creșterea numărului de cazuri de îmbolnăvire prin gripă și depășirea mediei față de sezoanele anterioare, se instituie starea de alertă epidemiologică determinată de gripă.</w:t>
      </w:r>
    </w:p>
    <w:p w14:paraId="712FA68B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Articolul 2</w:t>
      </w:r>
    </w:p>
    <w:p w14:paraId="4C15149D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 xml:space="preserve">În vederea prevenirii și limitării îmbolnăvirilor prin gripă și alte infecții virale respiratorii, începând cu data intrării în vigoare a </w:t>
      </w:r>
      <w:r w:rsidRPr="00DD1A69">
        <w:rPr>
          <w:rFonts w:ascii="Montserrat" w:hAnsi="Montserrat"/>
          <w:sz w:val="28"/>
          <w:szCs w:val="28"/>
        </w:rPr>
        <w:lastRenderedPageBreak/>
        <w:t>prezentei instrucțiuni, la nivelul unităților sanitare cu paturi se aplică următoarele măsuri:</w:t>
      </w:r>
    </w:p>
    <w:p w14:paraId="5FC49716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a) limitarea programului de vizită a aparținătorilor pacienților internați, pe baza analizei efectuate de către direcția de sănătate publică județeană sau a municipiului București, conform prevederilor Ordinului ministrului sănătății nr. 3.670/2022 privind stabilirea programului de vizite în unitățile sanitare publice;</w:t>
      </w:r>
    </w:p>
    <w:p w14:paraId="13E50ED9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b) realizarea triajului epidemiologic zilnic pentru personalul medico-sanitar și auxiliar, cu recomandarea de izolare voluntară la domiciliu a celor depistați cu simptomatologie respiratorie sau efectuarea de activități ce nu implică interacțiunea cu pacienții;</w:t>
      </w:r>
    </w:p>
    <w:p w14:paraId="557744DE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c) purtarea echipamentului de protecție adecvat, respectiv măști, mănuși, halate, de către personalul medical și alte persoane care intră în contact cu pacienții;</w:t>
      </w:r>
    </w:p>
    <w:p w14:paraId="5B99CEAA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d) asigurarea stocurilor de antivirale, în special de către unitățile sanitare cu paturi care internează cazuri de infecții respiratorii acute;</w:t>
      </w:r>
    </w:p>
    <w:p w14:paraId="369A3DAE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e) asigurarea instituirii terapiei antivirale specifice la pacienții care prezintă tablou clinic compatibil cu gripa, cu/fără diagnostic de laborator, după caz;</w:t>
      </w:r>
    </w:p>
    <w:p w14:paraId="563D0198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f) asigurarea condițiilor necesare pentru vaccinarea antigripală a personalului medico-sanitar și auxiliar nevaccinat;</w:t>
      </w:r>
    </w:p>
    <w:p w14:paraId="7D7305B2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g) asigurarea sau refacerea, după caz, a stocurilor de echipamente de protecție și utilizarea corespunzătoare a acestora de către personalul medico-sanitar și auxiliar;</w:t>
      </w:r>
    </w:p>
    <w:p w14:paraId="40AE89EE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h) asigurarea sau refacerea, după caz, a stocurilor de antiseptice și dezinfectante, pentru o igienă riguroasă a mâinilor și a suprafețelor.</w:t>
      </w:r>
    </w:p>
    <w:p w14:paraId="02EE4A81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Articolul 3</w:t>
      </w:r>
    </w:p>
    <w:p w14:paraId="0AACDE94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La nivelul angajatorilor din toate sectoarele de activitate se recomandă:</w:t>
      </w:r>
    </w:p>
    <w:p w14:paraId="24E39196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a) evitarea aglomerărilor în spațiile de lucru, acolo unde este posibil, și aerisirea periodică a acestora;</w:t>
      </w:r>
    </w:p>
    <w:p w14:paraId="4954EC57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lastRenderedPageBreak/>
        <w:t>b) realizarea unui triaj epidemiologic zilnic și recomandarea de izolare voluntară la domiciliu a celor depistați cu simptomatologie respiratorie;</w:t>
      </w:r>
    </w:p>
    <w:p w14:paraId="59FBB3C9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c) încurajarea vaccinării antigripale a personalului.</w:t>
      </w:r>
    </w:p>
    <w:p w14:paraId="282D1703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Articolul 4</w:t>
      </w:r>
    </w:p>
    <w:p w14:paraId="64D8A4A1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Direcțiile de sănătate publică județene și a municipiului București vor colabora cu inspectoratele școlare din teritoriu, în vederea instituirii măsurilor de prevenire a îmbolnăvirilor prin infecții respiratorii acute și gripă în unitățile/ instituțiile de învățământ, după cum urmează:</w:t>
      </w:r>
    </w:p>
    <w:p w14:paraId="6630ACD2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1. Pentru personalul unităților de învățământ:</w:t>
      </w:r>
    </w:p>
    <w:p w14:paraId="7462E98D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a) evitarea aglomerărilor în spațiile de lucru, acolo unde este posibil, și aerisirea periodică a spațiilor închise;</w:t>
      </w:r>
    </w:p>
    <w:p w14:paraId="11A6AA54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b) izolarea voluntară la domiciliu a personalului cu simptomatologie respiratorie;</w:t>
      </w:r>
    </w:p>
    <w:p w14:paraId="41E125C4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c) încurajarea vaccinării antigripale a personalului.</w:t>
      </w:r>
    </w:p>
    <w:p w14:paraId="7572B474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2. Pentru colectivele de preșcolari, școlari și elevi:</w:t>
      </w:r>
    </w:p>
    <w:p w14:paraId="4C81C7B1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a) informarea părinților sau aparținătorilor legali privind semnele și simptomele infecțiilor respiratorii și recomandarea de izolare la domiciliu a preșcolarilor, școlarilor și elevilor cu simptomatologie respiratorie;</w:t>
      </w:r>
    </w:p>
    <w:p w14:paraId="29D6AD64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b) realizarea unui triaj observațional zilnic pentru identificarea prezenței simptomelor de viroză respiratorie în colectivitățile școlare;</w:t>
      </w:r>
    </w:p>
    <w:p w14:paraId="2BC691DF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c) asigurarea materialelor necesare pentru dezinfecția periodică a mâinilor și suprafețelor;</w:t>
      </w:r>
    </w:p>
    <w:p w14:paraId="7BD6E8DB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d) spălarea mâinilor după fiecare pauză, înainte de intrarea la clasă;</w:t>
      </w:r>
    </w:p>
    <w:p w14:paraId="7EB01962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e) aerisirea periodică a încăperilor;</w:t>
      </w:r>
    </w:p>
    <w:p w14:paraId="44CAC04F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f) utilizarea batistelor de unică folosință pentru acoperirea gurii și nasului și spălarea corectă a mâinilor după tuse sau strănut;</w:t>
      </w:r>
    </w:p>
    <w:p w14:paraId="31406C58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lastRenderedPageBreak/>
        <w:t>g) încurajarea vaccinării antigripale a preșcolarilor, școlarilor și elevilor, mai ales pentru cei care prezintă afecțiuni cronice care pot fi agravate de gripă.</w:t>
      </w:r>
    </w:p>
    <w:p w14:paraId="0F89370D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Articolul 5</w:t>
      </w:r>
    </w:p>
    <w:p w14:paraId="1E11A15A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Măsurile generale recomandate pentru populație sunt:</w:t>
      </w:r>
    </w:p>
    <w:p w14:paraId="2567B2F1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a) consultarea medicului de familie la apariția simptomelor respiratorii pentru a stabili indicațiile terapeutice, izolarea la domiciliu și eventuale investigații suplimentare;</w:t>
      </w:r>
    </w:p>
    <w:p w14:paraId="164898B3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b) pentru persoanele care prezintă simptomatologie respiratorie se recomandă purtarea măștii de protecție, dacă trebuie să se deplaseze în comunitate;</w:t>
      </w:r>
    </w:p>
    <w:p w14:paraId="7A16DA00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c) respectarea etichetei tusei și strănutului, utilizarea de batiste de unică folosință;</w:t>
      </w:r>
    </w:p>
    <w:p w14:paraId="59B61D12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d) menținerea unei igiene adecvate a mâinilor, în vederea reducerii răspândirii virusului;</w:t>
      </w:r>
    </w:p>
    <w:p w14:paraId="3A862B1C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e) evitarea aglomerațiilor, aerisirea spațiilor închise și purtarea măștii de protecție;</w:t>
      </w:r>
    </w:p>
    <w:p w14:paraId="48309668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 xml:space="preserve">f) continuarea vaccinării antigripale, în special pentru populația expusă la risc crescut de îmbolnăvire sau complicații ale gripei - persoane cu vârsta de peste 65 de ani, gravide, persoane </w:t>
      </w:r>
      <w:proofErr w:type="spellStart"/>
      <w:r w:rsidRPr="00DD1A69">
        <w:rPr>
          <w:rFonts w:ascii="Montserrat" w:hAnsi="Montserrat"/>
          <w:sz w:val="28"/>
          <w:szCs w:val="28"/>
        </w:rPr>
        <w:t>imunodeprimate</w:t>
      </w:r>
      <w:proofErr w:type="spellEnd"/>
      <w:r w:rsidRPr="00DD1A69">
        <w:rPr>
          <w:rFonts w:ascii="Montserrat" w:hAnsi="Montserrat"/>
          <w:sz w:val="28"/>
          <w:szCs w:val="28"/>
        </w:rPr>
        <w:t>, persoane cu afecțiuni cronice respiratorii sau cardiace.</w:t>
      </w:r>
    </w:p>
    <w:p w14:paraId="0B06E754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Articolul 6</w:t>
      </w:r>
    </w:p>
    <w:p w14:paraId="22E5494D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Direcțiile de sănătate publică județene și a municipiului București și unitățile sanitare cu paturi duc la îndeplinire prevederile prezentei instrucțiuni.</w:t>
      </w:r>
    </w:p>
    <w:p w14:paraId="5139C2E6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Articolul 7</w:t>
      </w:r>
    </w:p>
    <w:p w14:paraId="2FF6C6AD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Prezenta instrucțiune se publică în Monitorul Oficial al României, Partea I.</w:t>
      </w:r>
    </w:p>
    <w:p w14:paraId="29309B83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</w:p>
    <w:p w14:paraId="48CAC110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Ministrul sănătății,</w:t>
      </w:r>
    </w:p>
    <w:p w14:paraId="255D5FCD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lastRenderedPageBreak/>
        <w:t>Alexandru Rafila</w:t>
      </w:r>
    </w:p>
    <w:p w14:paraId="0A30FEE9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București, 30 ianuarie 2025.</w:t>
      </w:r>
    </w:p>
    <w:p w14:paraId="14AFF668" w14:textId="77777777" w:rsidR="00DF2D6B" w:rsidRPr="00DD1A69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Nr. 1.452.</w:t>
      </w:r>
    </w:p>
    <w:p w14:paraId="3D8CAB61" w14:textId="77777777" w:rsidR="00DF2D6B" w:rsidRDefault="00DF2D6B" w:rsidP="00DF2D6B">
      <w:pPr>
        <w:rPr>
          <w:rFonts w:ascii="Montserrat" w:hAnsi="Montserrat"/>
          <w:sz w:val="28"/>
          <w:szCs w:val="28"/>
        </w:rPr>
      </w:pPr>
      <w:r w:rsidRPr="00DD1A69">
        <w:rPr>
          <w:rFonts w:ascii="Montserrat" w:hAnsi="Montserrat"/>
          <w:sz w:val="28"/>
          <w:szCs w:val="28"/>
        </w:rPr>
        <w:t>-----</w:t>
      </w:r>
      <w:r>
        <w:rPr>
          <w:rFonts w:ascii="Montserrat" w:hAnsi="Montserrat"/>
          <w:sz w:val="28"/>
          <w:szCs w:val="28"/>
        </w:rPr>
        <w:t xml:space="preserve"> </w:t>
      </w:r>
    </w:p>
    <w:p w14:paraId="58977989" w14:textId="77777777" w:rsidR="00DF2D6B" w:rsidRDefault="00DF2D6B" w:rsidP="00DF2D6B">
      <w:pPr>
        <w:rPr>
          <w:rFonts w:ascii="Montserrat" w:hAnsi="Montserrat"/>
          <w:sz w:val="28"/>
          <w:szCs w:val="28"/>
        </w:rPr>
      </w:pPr>
    </w:p>
    <w:p w14:paraId="461E59AE" w14:textId="77777777" w:rsidR="00DF2D6B" w:rsidRPr="00FE4430" w:rsidRDefault="00DF2D6B" w:rsidP="00DF2D6B">
      <w:pPr>
        <w:rPr>
          <w:rFonts w:ascii="Montserrat" w:hAnsi="Montserrat"/>
          <w:sz w:val="28"/>
          <w:szCs w:val="28"/>
        </w:rPr>
      </w:pPr>
    </w:p>
    <w:p w14:paraId="15634B0B" w14:textId="77777777" w:rsidR="00DF2D6B" w:rsidRPr="00CD5C15" w:rsidRDefault="00DF2D6B" w:rsidP="00DF2D6B">
      <w:pPr>
        <w:shd w:val="clear" w:color="auto" w:fill="FFFFFF"/>
        <w:spacing w:after="0" w:line="240" w:lineRule="auto"/>
        <w:rPr>
          <w:rFonts w:ascii="Montserrat" w:eastAsia="Times New Roman" w:hAnsi="Montserrat" w:cs="Helvetica"/>
          <w:color w:val="1D2228"/>
          <w:kern w:val="0"/>
          <w:sz w:val="28"/>
          <w:szCs w:val="28"/>
          <w14:ligatures w14:val="none"/>
        </w:rPr>
      </w:pPr>
    </w:p>
    <w:p w14:paraId="1D42AEE1" w14:textId="77777777" w:rsidR="00DF2D6B" w:rsidRPr="00151A79" w:rsidRDefault="00DF2D6B" w:rsidP="00DF2D6B">
      <w:pPr>
        <w:rPr>
          <w:rFonts w:ascii="Montserrat" w:hAnsi="Montserrat"/>
          <w:sz w:val="28"/>
          <w:szCs w:val="28"/>
        </w:rPr>
      </w:pPr>
    </w:p>
    <w:p w14:paraId="0CF7A60D" w14:textId="77777777" w:rsidR="00FF6F45" w:rsidRDefault="00FF6F45"/>
    <w:sectPr w:rsidR="00FF6F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D6B"/>
    <w:rsid w:val="000E52C4"/>
    <w:rsid w:val="00C743B8"/>
    <w:rsid w:val="00D25F54"/>
    <w:rsid w:val="00DF2D6B"/>
    <w:rsid w:val="00FF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26B44"/>
  <w15:chartTrackingRefBased/>
  <w15:docId w15:val="{105A4E99-0B07-4A0E-AF1A-4A5FA15AA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D6B"/>
  </w:style>
  <w:style w:type="paragraph" w:styleId="Titlu1">
    <w:name w:val="heading 1"/>
    <w:basedOn w:val="Normal"/>
    <w:next w:val="Normal"/>
    <w:link w:val="Titlu1Caracter"/>
    <w:uiPriority w:val="9"/>
    <w:qFormat/>
    <w:rsid w:val="00DF2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F2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F2D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F2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F2D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F2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F2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F2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F2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F2D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F2D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F2D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F2D6B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F2D6B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F2D6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F2D6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F2D6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F2D6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F2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F2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F2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F2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F2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F2D6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F2D6B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F2D6B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F2D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F2D6B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F2D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894</Words>
  <Characters>5190</Characters>
  <Application>Microsoft Office Word</Application>
  <DocSecurity>0</DocSecurity>
  <Lines>43</Lines>
  <Paragraphs>12</Paragraphs>
  <ScaleCrop>false</ScaleCrop>
  <Company/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 Vladimirescu</dc:creator>
  <cp:keywords/>
  <dc:description/>
  <cp:lastModifiedBy>Ioana Vladimirescu</cp:lastModifiedBy>
  <cp:revision>1</cp:revision>
  <dcterms:created xsi:type="dcterms:W3CDTF">2025-02-03T09:12:00Z</dcterms:created>
  <dcterms:modified xsi:type="dcterms:W3CDTF">2025-02-03T09:12:00Z</dcterms:modified>
</cp:coreProperties>
</file>