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238564" w14:textId="77777777" w:rsidR="00A73A74" w:rsidRPr="00BA17F1" w:rsidRDefault="00A73A74" w:rsidP="00BA17F1">
      <w:pPr>
        <w:pStyle w:val="PlainTex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EC100F5" w14:textId="77777777" w:rsidR="00A73A74" w:rsidRPr="00BA17F1" w:rsidRDefault="001D6D04" w:rsidP="00BA17F1">
      <w:pPr>
        <w:pStyle w:val="PlainText"/>
        <w:rPr>
          <w:rFonts w:ascii="Times New Roman" w:hAnsi="Times New Roman" w:cs="Times New Roman"/>
          <w:sz w:val="24"/>
          <w:szCs w:val="24"/>
        </w:rPr>
      </w:pPr>
      <w:r w:rsidRPr="00BA17F1">
        <w:rPr>
          <w:rFonts w:ascii="Times New Roman" w:hAnsi="Times New Roman" w:cs="Times New Roman"/>
          <w:sz w:val="24"/>
          <w:szCs w:val="24"/>
        </w:rPr>
        <w:t>PRIMĂRIA MUNICIPIULUI SATU MARE</w:t>
      </w:r>
    </w:p>
    <w:p w14:paraId="0D4E873F" w14:textId="6F884445" w:rsidR="00A73A74" w:rsidRPr="00BA17F1" w:rsidRDefault="001D6D04" w:rsidP="00BA17F1">
      <w:pPr>
        <w:pStyle w:val="PlainText"/>
        <w:rPr>
          <w:rFonts w:ascii="Times New Roman" w:hAnsi="Times New Roman" w:cs="Times New Roman"/>
          <w:sz w:val="24"/>
          <w:szCs w:val="24"/>
        </w:rPr>
      </w:pPr>
      <w:r w:rsidRPr="00BA17F1">
        <w:rPr>
          <w:rFonts w:ascii="Times New Roman" w:hAnsi="Times New Roman" w:cs="Times New Roman"/>
          <w:sz w:val="24"/>
          <w:szCs w:val="24"/>
        </w:rPr>
        <w:t xml:space="preserve">SERVICIUL </w:t>
      </w:r>
      <w:r w:rsidR="00326FAA">
        <w:rPr>
          <w:rFonts w:ascii="Times New Roman" w:hAnsi="Times New Roman" w:cs="Times New Roman"/>
          <w:sz w:val="24"/>
          <w:szCs w:val="24"/>
        </w:rPr>
        <w:t>INVESTIȚII – GOSPODĂRIRE - ÎNTREȚINERE</w:t>
      </w:r>
    </w:p>
    <w:p w14:paraId="18A734AF" w14:textId="77777777" w:rsidR="00A73A74" w:rsidRPr="00BA17F1" w:rsidRDefault="001D6D04" w:rsidP="00BA17F1">
      <w:pPr>
        <w:pStyle w:val="PlainText"/>
        <w:rPr>
          <w:rFonts w:ascii="Times New Roman" w:hAnsi="Times New Roman" w:cs="Times New Roman"/>
          <w:sz w:val="24"/>
          <w:szCs w:val="24"/>
        </w:rPr>
      </w:pPr>
      <w:r w:rsidRPr="00BA17F1">
        <w:rPr>
          <w:rFonts w:ascii="Times New Roman" w:hAnsi="Times New Roman" w:cs="Times New Roman"/>
          <w:sz w:val="24"/>
          <w:szCs w:val="24"/>
        </w:rPr>
        <w:t>DIRECŢIA ECONOMICĂ</w:t>
      </w:r>
    </w:p>
    <w:p w14:paraId="619CEB46" w14:textId="59A7B250" w:rsidR="00A73A74" w:rsidRPr="00BA17F1" w:rsidRDefault="001D6D04" w:rsidP="00BA17F1">
      <w:pPr>
        <w:pStyle w:val="PlainText"/>
        <w:rPr>
          <w:rFonts w:ascii="Times New Roman" w:hAnsi="Times New Roman" w:cs="Times New Roman"/>
          <w:b/>
          <w:sz w:val="24"/>
          <w:szCs w:val="24"/>
        </w:rPr>
      </w:pPr>
      <w:r w:rsidRPr="00C46383">
        <w:rPr>
          <w:rFonts w:ascii="Times New Roman" w:hAnsi="Times New Roman" w:cs="Times New Roman"/>
          <w:sz w:val="24"/>
          <w:szCs w:val="24"/>
        </w:rPr>
        <w:t>NR</w:t>
      </w:r>
      <w:r w:rsidRPr="005341F6">
        <w:rPr>
          <w:rFonts w:ascii="Times New Roman" w:hAnsi="Times New Roman" w:cs="Times New Roman"/>
          <w:sz w:val="24"/>
          <w:szCs w:val="24"/>
        </w:rPr>
        <w:t xml:space="preserve">. </w:t>
      </w:r>
      <w:bookmarkStart w:id="0" w:name="_Hlk122076827"/>
      <w:r w:rsidR="005341F6" w:rsidRPr="005341F6">
        <w:rPr>
          <w:rFonts w:ascii="Times New Roman" w:hAnsi="Times New Roman" w:cs="Times New Roman"/>
          <w:sz w:val="24"/>
          <w:szCs w:val="24"/>
        </w:rPr>
        <w:t>71.4</w:t>
      </w:r>
      <w:r w:rsidR="00AE49C4">
        <w:rPr>
          <w:rFonts w:ascii="Times New Roman" w:hAnsi="Times New Roman" w:cs="Times New Roman"/>
          <w:sz w:val="24"/>
          <w:szCs w:val="24"/>
        </w:rPr>
        <w:t>61</w:t>
      </w:r>
      <w:r w:rsidR="00F316A6" w:rsidRPr="005341F6">
        <w:rPr>
          <w:rFonts w:ascii="Times New Roman" w:hAnsi="Times New Roman" w:cs="Times New Roman"/>
          <w:sz w:val="24"/>
          <w:szCs w:val="24"/>
        </w:rPr>
        <w:t>/</w:t>
      </w:r>
      <w:r w:rsidR="007F758A" w:rsidRPr="005341F6">
        <w:rPr>
          <w:rFonts w:ascii="Times New Roman" w:hAnsi="Times New Roman" w:cs="Times New Roman"/>
          <w:sz w:val="24"/>
          <w:szCs w:val="24"/>
        </w:rPr>
        <w:t>1</w:t>
      </w:r>
      <w:r w:rsidR="005341F6" w:rsidRPr="005341F6">
        <w:rPr>
          <w:rFonts w:ascii="Times New Roman" w:hAnsi="Times New Roman" w:cs="Times New Roman"/>
          <w:sz w:val="24"/>
          <w:szCs w:val="24"/>
        </w:rPr>
        <w:t>6</w:t>
      </w:r>
      <w:r w:rsidR="00F316A6" w:rsidRPr="005341F6">
        <w:rPr>
          <w:rFonts w:ascii="Times New Roman" w:hAnsi="Times New Roman" w:cs="Times New Roman"/>
          <w:sz w:val="24"/>
          <w:szCs w:val="24"/>
        </w:rPr>
        <w:t>.</w:t>
      </w:r>
      <w:r w:rsidR="005341F6" w:rsidRPr="005341F6">
        <w:rPr>
          <w:rFonts w:ascii="Times New Roman" w:hAnsi="Times New Roman" w:cs="Times New Roman"/>
          <w:sz w:val="24"/>
          <w:szCs w:val="24"/>
        </w:rPr>
        <w:t>12</w:t>
      </w:r>
      <w:r w:rsidR="00F316A6" w:rsidRPr="005341F6">
        <w:rPr>
          <w:rFonts w:ascii="Times New Roman" w:hAnsi="Times New Roman" w:cs="Times New Roman"/>
          <w:sz w:val="24"/>
          <w:szCs w:val="24"/>
        </w:rPr>
        <w:t>.20</w:t>
      </w:r>
      <w:r w:rsidR="007E2FA3" w:rsidRPr="005341F6">
        <w:rPr>
          <w:rFonts w:ascii="Times New Roman" w:hAnsi="Times New Roman" w:cs="Times New Roman"/>
          <w:sz w:val="24"/>
          <w:szCs w:val="24"/>
        </w:rPr>
        <w:t>2</w:t>
      </w:r>
      <w:r w:rsidR="005341F6" w:rsidRPr="005341F6">
        <w:rPr>
          <w:rFonts w:ascii="Times New Roman" w:hAnsi="Times New Roman" w:cs="Times New Roman"/>
          <w:sz w:val="24"/>
          <w:szCs w:val="24"/>
        </w:rPr>
        <w:t>2</w:t>
      </w:r>
      <w:bookmarkEnd w:id="0"/>
    </w:p>
    <w:p w14:paraId="5BFAC421" w14:textId="77777777" w:rsidR="00A73A74" w:rsidRPr="00BA17F1" w:rsidRDefault="00A73A74" w:rsidP="00BA17F1">
      <w:pPr>
        <w:pStyle w:val="PlainTex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2A67EB0" w14:textId="77777777" w:rsidR="009F4B35" w:rsidRDefault="009F4B35" w:rsidP="009F4B35">
      <w:pPr>
        <w:autoSpaceDE w:val="0"/>
        <w:autoSpaceDN w:val="0"/>
        <w:adjustRightInd w:val="0"/>
        <w:ind w:firstLine="720"/>
        <w:jc w:val="both"/>
        <w:rPr>
          <w:szCs w:val="24"/>
        </w:rPr>
      </w:pPr>
    </w:p>
    <w:p w14:paraId="63A8DC9E" w14:textId="5DF09C3B" w:rsidR="009F4B35" w:rsidRPr="00807850" w:rsidRDefault="009F4B35" w:rsidP="009F4B35">
      <w:pPr>
        <w:autoSpaceDE w:val="0"/>
        <w:autoSpaceDN w:val="0"/>
        <w:adjustRightInd w:val="0"/>
        <w:ind w:firstLine="720"/>
        <w:jc w:val="both"/>
        <w:rPr>
          <w:szCs w:val="24"/>
        </w:rPr>
      </w:pPr>
      <w:r w:rsidRPr="00807850">
        <w:rPr>
          <w:szCs w:val="24"/>
        </w:rPr>
        <w:t xml:space="preserve">În temeiul prevederilor art.136 alin. (8) lit. b) din OUG nr. 57/2019 privind Codul Administrativ, cu modificările și completările ulterioare,  </w:t>
      </w:r>
    </w:p>
    <w:p w14:paraId="60248658" w14:textId="36853BDE" w:rsidR="009F4B35" w:rsidRPr="00807850" w:rsidRDefault="009F4B35" w:rsidP="009F4B35">
      <w:pPr>
        <w:ind w:firstLine="720"/>
        <w:jc w:val="both"/>
        <w:rPr>
          <w:szCs w:val="24"/>
        </w:rPr>
      </w:pPr>
      <w:r w:rsidRPr="00807850">
        <w:rPr>
          <w:szCs w:val="24"/>
        </w:rPr>
        <w:t xml:space="preserve">Serviciul </w:t>
      </w:r>
      <w:bookmarkStart w:id="1" w:name="_Hlk85714663"/>
      <w:r w:rsidRPr="00807850">
        <w:rPr>
          <w:szCs w:val="24"/>
        </w:rPr>
        <w:t>Investiții, Gospodărire-Întreținere</w:t>
      </w:r>
      <w:bookmarkEnd w:id="1"/>
      <w:r>
        <w:rPr>
          <w:szCs w:val="24"/>
        </w:rPr>
        <w:t xml:space="preserve"> </w:t>
      </w:r>
      <w:r w:rsidRPr="00807850">
        <w:rPr>
          <w:szCs w:val="24"/>
        </w:rPr>
        <w:t xml:space="preserve">și Directorul </w:t>
      </w:r>
      <w:r>
        <w:rPr>
          <w:szCs w:val="24"/>
        </w:rPr>
        <w:t>E</w:t>
      </w:r>
      <w:r w:rsidRPr="00807850">
        <w:rPr>
          <w:szCs w:val="24"/>
        </w:rPr>
        <w:t>xecutiv al Direcției economice  formulează următorul:</w:t>
      </w:r>
    </w:p>
    <w:p w14:paraId="3E430ED0" w14:textId="77777777" w:rsidR="00F508E7" w:rsidRPr="00BA17F1" w:rsidRDefault="00F508E7" w:rsidP="009F4B35">
      <w:pPr>
        <w:pStyle w:val="PlainText"/>
        <w:rPr>
          <w:rFonts w:ascii="Times New Roman" w:hAnsi="Times New Roman" w:cs="Times New Roman"/>
          <w:b/>
          <w:sz w:val="28"/>
          <w:szCs w:val="28"/>
        </w:rPr>
      </w:pPr>
    </w:p>
    <w:p w14:paraId="2D9C1FD3" w14:textId="77777777" w:rsidR="00A73A74" w:rsidRPr="00BA17F1" w:rsidRDefault="00A73A74" w:rsidP="00BA17F1">
      <w:pPr>
        <w:pStyle w:val="PlainTex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97DA875" w14:textId="77777777" w:rsidR="00A73A74" w:rsidRPr="009F4B35" w:rsidRDefault="001D6D04" w:rsidP="00BA17F1">
      <w:pPr>
        <w:pStyle w:val="PlainTex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F4B35">
        <w:rPr>
          <w:rFonts w:ascii="Times New Roman" w:hAnsi="Times New Roman" w:cs="Times New Roman"/>
          <w:b/>
          <w:sz w:val="24"/>
          <w:szCs w:val="24"/>
        </w:rPr>
        <w:t>RAPORT DE SPECIALITATE</w:t>
      </w:r>
    </w:p>
    <w:p w14:paraId="44B4834B" w14:textId="64A96FE2" w:rsidR="0012469E" w:rsidRPr="009F4B35" w:rsidRDefault="001D6D04" w:rsidP="00BA17F1">
      <w:pPr>
        <w:spacing w:after="0"/>
        <w:jc w:val="center"/>
        <w:rPr>
          <w:szCs w:val="24"/>
        </w:rPr>
      </w:pPr>
      <w:bookmarkStart w:id="2" w:name="_Hlk31894888"/>
      <w:r w:rsidRPr="009F4B35">
        <w:rPr>
          <w:szCs w:val="24"/>
        </w:rPr>
        <w:t>l</w:t>
      </w:r>
      <w:r w:rsidR="00121F18" w:rsidRPr="009F4B35">
        <w:rPr>
          <w:szCs w:val="24"/>
        </w:rPr>
        <w:t xml:space="preserve">a proiectul de hotărâre privind </w:t>
      </w:r>
      <w:r w:rsidR="0012469E" w:rsidRPr="009F4B35">
        <w:rPr>
          <w:szCs w:val="24"/>
        </w:rPr>
        <w:t>aprobarea</w:t>
      </w:r>
      <w:r w:rsidR="00C10C0A" w:rsidRPr="009F4B35">
        <w:rPr>
          <w:szCs w:val="24"/>
        </w:rPr>
        <w:t xml:space="preserve"> </w:t>
      </w:r>
      <w:r w:rsidR="009B5A3E" w:rsidRPr="009F4B35">
        <w:rPr>
          <w:szCs w:val="24"/>
        </w:rPr>
        <w:t xml:space="preserve">Studiului de Fezabilitate și a </w:t>
      </w:r>
      <w:r w:rsidR="00274CB2" w:rsidRPr="009F4B35">
        <w:rPr>
          <w:szCs w:val="24"/>
        </w:rPr>
        <w:t>i</w:t>
      </w:r>
      <w:r w:rsidR="00326FAA" w:rsidRPr="009F4B35">
        <w:rPr>
          <w:szCs w:val="24"/>
        </w:rPr>
        <w:t xml:space="preserve">ndicatorilor tehnico-economici la </w:t>
      </w:r>
      <w:r w:rsidR="009424D1" w:rsidRPr="009F4B35">
        <w:rPr>
          <w:szCs w:val="24"/>
        </w:rPr>
        <w:t>obiectiv</w:t>
      </w:r>
      <w:r w:rsidR="00274CB2" w:rsidRPr="009F4B35">
        <w:rPr>
          <w:szCs w:val="24"/>
        </w:rPr>
        <w:t>ul</w:t>
      </w:r>
      <w:r w:rsidR="009424D1" w:rsidRPr="009F4B35">
        <w:rPr>
          <w:szCs w:val="24"/>
        </w:rPr>
        <w:t xml:space="preserve"> de investiții</w:t>
      </w:r>
      <w:r w:rsidR="00D93E45" w:rsidRPr="009F4B35">
        <w:rPr>
          <w:szCs w:val="24"/>
        </w:rPr>
        <w:t xml:space="preserve"> </w:t>
      </w:r>
      <w:bookmarkStart w:id="3" w:name="_Hlk122074976"/>
      <w:bookmarkStart w:id="4" w:name="_Hlk122075597"/>
      <w:r w:rsidR="00CE0A97" w:rsidRPr="00616E1E">
        <w:rPr>
          <w:b/>
          <w:bCs/>
          <w:szCs w:val="24"/>
        </w:rPr>
        <w:t>„</w:t>
      </w:r>
      <w:r w:rsidR="00CE0A97">
        <w:rPr>
          <w:b/>
          <w:bCs/>
          <w:szCs w:val="24"/>
        </w:rPr>
        <w:t>Extinderea iluminatului public</w:t>
      </w:r>
      <w:r w:rsidR="00CE0A97">
        <w:rPr>
          <w:b/>
          <w:bCs/>
          <w:szCs w:val="24"/>
          <w:lang w:val="en-US"/>
        </w:rPr>
        <w:t xml:space="preserve"> pe strada Lazarului</w:t>
      </w:r>
      <w:r w:rsidR="00CE0A97" w:rsidRPr="00616E1E">
        <w:rPr>
          <w:b/>
          <w:bCs/>
          <w:szCs w:val="24"/>
        </w:rPr>
        <w:t>”</w:t>
      </w:r>
      <w:bookmarkEnd w:id="3"/>
      <w:r w:rsidR="00CE0A97" w:rsidRPr="00616E1E">
        <w:rPr>
          <w:b/>
          <w:bCs/>
          <w:szCs w:val="24"/>
        </w:rPr>
        <w:t xml:space="preserve">  </w:t>
      </w:r>
      <w:bookmarkEnd w:id="4"/>
      <w:r w:rsidR="0012469E" w:rsidRPr="009F4B35">
        <w:rPr>
          <w:szCs w:val="24"/>
        </w:rPr>
        <w:t xml:space="preserve">” </w:t>
      </w:r>
      <w:r w:rsidR="00274CB2" w:rsidRPr="009F4B35">
        <w:rPr>
          <w:szCs w:val="24"/>
        </w:rPr>
        <w:t xml:space="preserve"> </w:t>
      </w:r>
    </w:p>
    <w:bookmarkEnd w:id="2"/>
    <w:p w14:paraId="5C1DB893" w14:textId="77777777" w:rsidR="00121F18" w:rsidRPr="009F4B35" w:rsidRDefault="00121F18" w:rsidP="00BA17F1">
      <w:pPr>
        <w:spacing w:after="0"/>
        <w:jc w:val="center"/>
        <w:rPr>
          <w:szCs w:val="24"/>
        </w:rPr>
      </w:pPr>
    </w:p>
    <w:p w14:paraId="4F7CEE0B" w14:textId="405EBA7D" w:rsidR="00274CB2" w:rsidRPr="009F4B35" w:rsidRDefault="009F4B35" w:rsidP="00326FAA">
      <w:pPr>
        <w:autoSpaceDE w:val="0"/>
        <w:autoSpaceDN w:val="0"/>
        <w:adjustRightInd w:val="0"/>
        <w:spacing w:after="0" w:line="240" w:lineRule="auto"/>
        <w:jc w:val="both"/>
        <w:rPr>
          <w:rFonts w:eastAsia="SimSun"/>
          <w:color w:val="FF0000"/>
          <w:szCs w:val="24"/>
          <w:lang w:eastAsia="zh-CN"/>
        </w:rPr>
      </w:pPr>
      <w:bookmarkStart w:id="5" w:name="_Hlk31895780"/>
      <w:bookmarkStart w:id="6" w:name="_Hlk22796876"/>
      <w:r>
        <w:rPr>
          <w:rFonts w:eastAsia="SimSun"/>
          <w:szCs w:val="24"/>
          <w:lang w:eastAsia="zh-CN"/>
        </w:rPr>
        <w:tab/>
      </w:r>
      <w:r w:rsidR="001A5646" w:rsidRPr="009F4B35">
        <w:rPr>
          <w:rFonts w:eastAsia="SimSun"/>
          <w:szCs w:val="24"/>
          <w:lang w:eastAsia="zh-CN"/>
        </w:rPr>
        <w:t>Obiectivul general al proiectului este</w:t>
      </w:r>
      <w:r w:rsidR="00FB303E">
        <w:rPr>
          <w:rFonts w:eastAsia="SimSun"/>
          <w:szCs w:val="24"/>
          <w:lang w:eastAsia="zh-CN"/>
        </w:rPr>
        <w:t xml:space="preserve">  îmbunătățirea calității iluminatului public pe strada Lazarului din municipiul Satu Mare și optimizarea consumului de energie</w:t>
      </w:r>
      <w:r w:rsidR="004D6684" w:rsidRPr="009F4B35">
        <w:rPr>
          <w:rFonts w:eastAsia="SimSun"/>
          <w:szCs w:val="24"/>
          <w:lang w:eastAsia="zh-CN"/>
        </w:rPr>
        <w:t xml:space="preserve">. </w:t>
      </w:r>
      <w:r w:rsidR="002003EA" w:rsidRPr="009F4B35">
        <w:rPr>
          <w:rFonts w:eastAsia="SimSun"/>
          <w:szCs w:val="24"/>
          <w:lang w:eastAsia="zh-CN"/>
        </w:rPr>
        <w:t>Având în ve</w:t>
      </w:r>
      <w:r w:rsidR="00123474" w:rsidRPr="009F4B35">
        <w:rPr>
          <w:rFonts w:eastAsia="SimSun"/>
          <w:szCs w:val="24"/>
          <w:lang w:eastAsia="zh-CN"/>
        </w:rPr>
        <w:t xml:space="preserve">dere </w:t>
      </w:r>
      <w:r w:rsidR="004D6684" w:rsidRPr="009F4B35">
        <w:rPr>
          <w:rFonts w:eastAsia="SimSun"/>
          <w:szCs w:val="24"/>
          <w:lang w:eastAsia="zh-CN"/>
        </w:rPr>
        <w:t xml:space="preserve">nevoia continuă de îmbunătățire a </w:t>
      </w:r>
      <w:r w:rsidR="00FB303E">
        <w:rPr>
          <w:rFonts w:eastAsia="SimSun"/>
          <w:szCs w:val="24"/>
          <w:lang w:eastAsia="zh-CN"/>
        </w:rPr>
        <w:t>iluminatului public</w:t>
      </w:r>
      <w:r w:rsidR="007B650B" w:rsidRPr="009F4B35">
        <w:rPr>
          <w:rFonts w:eastAsia="SimSun"/>
          <w:szCs w:val="24"/>
          <w:lang w:eastAsia="zh-CN"/>
        </w:rPr>
        <w:t>,</w:t>
      </w:r>
      <w:r w:rsidR="004D6684" w:rsidRPr="009F4B35">
        <w:rPr>
          <w:rFonts w:eastAsia="SimSun"/>
          <w:szCs w:val="24"/>
          <w:lang w:eastAsia="zh-CN"/>
        </w:rPr>
        <w:t xml:space="preserve"> considerăm oportună și necesară realizarea acestui obiectiv de investiții.</w:t>
      </w:r>
      <w:bookmarkEnd w:id="5"/>
    </w:p>
    <w:p w14:paraId="20325519" w14:textId="49821041" w:rsidR="00274CB2" w:rsidRPr="009F4B35" w:rsidRDefault="009F4B35" w:rsidP="00274CB2">
      <w:pPr>
        <w:spacing w:after="0"/>
        <w:ind w:right="74"/>
        <w:jc w:val="both"/>
        <w:rPr>
          <w:szCs w:val="24"/>
        </w:rPr>
      </w:pPr>
      <w:bookmarkStart w:id="7" w:name="_Hlk48889468"/>
      <w:bookmarkStart w:id="8" w:name="_Hlk31894993"/>
      <w:bookmarkStart w:id="9" w:name="_Hlk31894907"/>
      <w:bookmarkEnd w:id="6"/>
      <w:r>
        <w:rPr>
          <w:szCs w:val="24"/>
        </w:rPr>
        <w:tab/>
      </w:r>
      <w:r w:rsidR="00274CB2" w:rsidRPr="009F4B35">
        <w:rPr>
          <w:szCs w:val="24"/>
        </w:rPr>
        <w:t xml:space="preserve">Elaboratorul </w:t>
      </w:r>
      <w:r w:rsidR="004D6684" w:rsidRPr="009F4B35">
        <w:rPr>
          <w:szCs w:val="24"/>
        </w:rPr>
        <w:t>Studiului de Fezabilitate</w:t>
      </w:r>
      <w:r w:rsidR="00123474" w:rsidRPr="009F4B35">
        <w:rPr>
          <w:szCs w:val="24"/>
        </w:rPr>
        <w:t xml:space="preserve"> este </w:t>
      </w:r>
      <w:r w:rsidR="004D6684" w:rsidRPr="009F4B35">
        <w:rPr>
          <w:szCs w:val="24"/>
        </w:rPr>
        <w:t>S.C.</w:t>
      </w:r>
      <w:r w:rsidR="00CE0A97">
        <w:rPr>
          <w:szCs w:val="24"/>
        </w:rPr>
        <w:t xml:space="preserve"> ELICON IMPEX</w:t>
      </w:r>
      <w:r w:rsidR="00191E19" w:rsidRPr="009F4B35">
        <w:rPr>
          <w:szCs w:val="24"/>
        </w:rPr>
        <w:t xml:space="preserve"> </w:t>
      </w:r>
      <w:r w:rsidR="004D6684" w:rsidRPr="009F4B35">
        <w:rPr>
          <w:szCs w:val="24"/>
        </w:rPr>
        <w:t>S.R.L., în calitate de proiectant general.</w:t>
      </w:r>
    </w:p>
    <w:bookmarkEnd w:id="7"/>
    <w:p w14:paraId="343EBD42" w14:textId="19DB5D01" w:rsidR="004C22F8" w:rsidRDefault="004C22F8" w:rsidP="00274CB2">
      <w:pPr>
        <w:spacing w:after="0"/>
        <w:ind w:right="74"/>
        <w:jc w:val="both"/>
        <w:rPr>
          <w:szCs w:val="24"/>
        </w:rPr>
      </w:pPr>
    </w:p>
    <w:p w14:paraId="67D5A95D" w14:textId="1D4B0FF3" w:rsidR="009F4B35" w:rsidRDefault="009F4B35" w:rsidP="009F4B35">
      <w:pPr>
        <w:spacing w:after="0"/>
        <w:ind w:right="74"/>
        <w:jc w:val="both"/>
        <w:rPr>
          <w:bCs/>
          <w:iCs/>
          <w:szCs w:val="24"/>
        </w:rPr>
      </w:pPr>
      <w:r w:rsidRPr="009F4B35">
        <w:rPr>
          <w:b/>
          <w:bCs/>
          <w:iCs/>
          <w:szCs w:val="24"/>
        </w:rPr>
        <w:t>INDICATORI TEHNICO-ECONOMICI PROPU</w:t>
      </w:r>
      <w:r>
        <w:rPr>
          <w:b/>
          <w:bCs/>
          <w:iCs/>
          <w:szCs w:val="24"/>
        </w:rPr>
        <w:t xml:space="preserve"> </w:t>
      </w:r>
      <w:r w:rsidRPr="009F4B35">
        <w:rPr>
          <w:b/>
          <w:bCs/>
          <w:iCs/>
          <w:szCs w:val="24"/>
        </w:rPr>
        <w:t>ȘI ÎN PROIECT</w:t>
      </w:r>
      <w:r w:rsidRPr="009F4B35">
        <w:rPr>
          <w:bCs/>
          <w:iCs/>
          <w:szCs w:val="24"/>
        </w:rPr>
        <w:t xml:space="preserve"> </w:t>
      </w:r>
    </w:p>
    <w:p w14:paraId="63AF95EC" w14:textId="77777777" w:rsidR="009F4B35" w:rsidRPr="009F4B35" w:rsidRDefault="009F4B35" w:rsidP="009F4B35">
      <w:pPr>
        <w:spacing w:after="0"/>
        <w:ind w:right="74"/>
        <w:jc w:val="both"/>
        <w:rPr>
          <w:bCs/>
          <w:iCs/>
          <w:szCs w:val="24"/>
        </w:rPr>
      </w:pPr>
    </w:p>
    <w:p w14:paraId="15486949" w14:textId="597AC2D3" w:rsidR="00CE0A97" w:rsidRPr="00CE0A97" w:rsidRDefault="00CE0A97" w:rsidP="00CE0A97">
      <w:pPr>
        <w:rPr>
          <w:rFonts w:eastAsia="SimSun"/>
          <w:szCs w:val="24"/>
          <w:lang w:eastAsia="zh-CN"/>
        </w:rPr>
      </w:pPr>
      <w:r w:rsidRPr="00CE0A97">
        <w:rPr>
          <w:rFonts w:eastAsia="SimSun"/>
          <w:szCs w:val="24"/>
          <w:lang w:eastAsia="zh-CN"/>
        </w:rPr>
        <w:t>Valoarea totală a investiției :</w:t>
      </w:r>
      <w:r>
        <w:rPr>
          <w:rFonts w:eastAsia="SimSun"/>
          <w:szCs w:val="24"/>
          <w:lang w:eastAsia="zh-CN"/>
        </w:rPr>
        <w:t xml:space="preserve">  </w:t>
      </w:r>
      <w:r w:rsidRPr="00CE0A97">
        <w:rPr>
          <w:rFonts w:eastAsia="SimSun"/>
          <w:szCs w:val="24"/>
          <w:lang w:eastAsia="zh-CN"/>
        </w:rPr>
        <w:tab/>
        <w:t>242.689,39 lei  (fără TVA)</w:t>
      </w:r>
    </w:p>
    <w:p w14:paraId="15FBD43D" w14:textId="77777777" w:rsidR="00CE0A97" w:rsidRPr="00CE0A97" w:rsidRDefault="00CE0A97" w:rsidP="00CE0A97">
      <w:pPr>
        <w:ind w:left="1440"/>
        <w:rPr>
          <w:rFonts w:eastAsia="SimSun"/>
          <w:szCs w:val="24"/>
          <w:lang w:eastAsia="zh-CN"/>
        </w:rPr>
      </w:pPr>
      <w:r w:rsidRPr="00CE0A97">
        <w:rPr>
          <w:rFonts w:eastAsia="SimSun"/>
          <w:szCs w:val="24"/>
          <w:lang w:eastAsia="zh-CN"/>
        </w:rPr>
        <w:t>din care</w:t>
      </w:r>
    </w:p>
    <w:p w14:paraId="0A6CABB1" w14:textId="22A2F0E6" w:rsidR="00CE0A97" w:rsidRPr="001B48FD" w:rsidRDefault="00CE0A97" w:rsidP="00CE0A97">
      <w:pPr>
        <w:ind w:firstLine="720"/>
        <w:rPr>
          <w:sz w:val="28"/>
          <w:szCs w:val="28"/>
        </w:rPr>
      </w:pPr>
      <w:r w:rsidRPr="00CE0A97">
        <w:rPr>
          <w:rFonts w:eastAsia="SimSun"/>
          <w:szCs w:val="24"/>
          <w:lang w:eastAsia="zh-CN"/>
        </w:rPr>
        <w:t>construcții-montaj :      184.140,21 lei  (fără TVA)</w:t>
      </w:r>
      <w:r w:rsidRPr="001B48FD">
        <w:rPr>
          <w:sz w:val="28"/>
          <w:szCs w:val="28"/>
        </w:rPr>
        <w:tab/>
      </w:r>
    </w:p>
    <w:p w14:paraId="0F8BBA98" w14:textId="59289B58" w:rsidR="009F4B35" w:rsidRDefault="009F4B35" w:rsidP="00274CB2">
      <w:pPr>
        <w:spacing w:after="0"/>
        <w:ind w:right="74"/>
        <w:jc w:val="both"/>
        <w:rPr>
          <w:szCs w:val="24"/>
        </w:rPr>
      </w:pPr>
    </w:p>
    <w:p w14:paraId="20E8A706" w14:textId="77777777" w:rsidR="009F4B35" w:rsidRPr="009F4B35" w:rsidRDefault="009F4B35" w:rsidP="009F4B35">
      <w:pPr>
        <w:spacing w:after="0"/>
        <w:ind w:right="74"/>
        <w:jc w:val="both"/>
        <w:rPr>
          <w:bCs/>
          <w:iCs/>
          <w:szCs w:val="24"/>
        </w:rPr>
      </w:pPr>
      <w:r w:rsidRPr="009F4B35">
        <w:rPr>
          <w:b/>
          <w:bCs/>
          <w:iCs/>
          <w:szCs w:val="24"/>
        </w:rPr>
        <w:t>CAPACITĂȚI</w:t>
      </w:r>
      <w:r w:rsidRPr="009F4B35">
        <w:rPr>
          <w:bCs/>
          <w:iCs/>
          <w:szCs w:val="24"/>
        </w:rPr>
        <w:t xml:space="preserve">  </w:t>
      </w:r>
    </w:p>
    <w:p w14:paraId="185C5CC9" w14:textId="77777777" w:rsidR="009F4B35" w:rsidRPr="009F4B35" w:rsidRDefault="009F4B35" w:rsidP="009F4B35">
      <w:pPr>
        <w:spacing w:after="0"/>
        <w:ind w:right="74"/>
        <w:jc w:val="both"/>
        <w:rPr>
          <w:bCs/>
          <w:iCs/>
          <w:szCs w:val="24"/>
        </w:rPr>
      </w:pPr>
    </w:p>
    <w:p w14:paraId="2A604910" w14:textId="77777777" w:rsidR="009F4B35" w:rsidRPr="009F4B35" w:rsidRDefault="009F4B35" w:rsidP="009F4B35">
      <w:pPr>
        <w:spacing w:after="0"/>
        <w:ind w:right="74"/>
        <w:jc w:val="both"/>
        <w:rPr>
          <w:bCs/>
          <w:iCs/>
          <w:szCs w:val="24"/>
        </w:rPr>
      </w:pPr>
      <w:r w:rsidRPr="009F4B35">
        <w:rPr>
          <w:bCs/>
          <w:iCs/>
          <w:szCs w:val="24"/>
        </w:rPr>
        <w:t>În urma realizării investiției propuse, vor rezulta următoarele:</w:t>
      </w:r>
    </w:p>
    <w:p w14:paraId="4ADFAD93" w14:textId="77777777" w:rsidR="009F4B35" w:rsidRPr="009F4B35" w:rsidRDefault="009F4B35" w:rsidP="009F4B35">
      <w:pPr>
        <w:spacing w:after="0"/>
        <w:ind w:right="74"/>
        <w:jc w:val="both"/>
        <w:rPr>
          <w:bCs/>
          <w:iCs/>
          <w:szCs w:val="24"/>
        </w:rPr>
      </w:pPr>
    </w:p>
    <w:p w14:paraId="0EABEF4D" w14:textId="77777777" w:rsidR="00CE0A97" w:rsidRPr="00CE0A97" w:rsidRDefault="00CE0A97" w:rsidP="00CE0A97">
      <w:pPr>
        <w:numPr>
          <w:ilvl w:val="0"/>
          <w:numId w:val="9"/>
        </w:numPr>
        <w:tabs>
          <w:tab w:val="left" w:pos="1110"/>
        </w:tabs>
        <w:spacing w:after="0" w:line="240" w:lineRule="auto"/>
        <w:contextualSpacing/>
        <w:rPr>
          <w:rFonts w:eastAsia="SimSun"/>
          <w:szCs w:val="24"/>
          <w:lang w:eastAsia="zh-CN"/>
        </w:rPr>
      </w:pPr>
      <w:r w:rsidRPr="00CE0A97">
        <w:rPr>
          <w:rFonts w:eastAsia="SimSun"/>
          <w:szCs w:val="24"/>
          <w:lang w:eastAsia="zh-CN"/>
        </w:rPr>
        <w:t>4 stâlpi metalici pentru iluminat cu suporți metalici aferenți</w:t>
      </w:r>
    </w:p>
    <w:p w14:paraId="75080894" w14:textId="77777777" w:rsidR="00CE0A97" w:rsidRPr="00CE0A97" w:rsidRDefault="00CE0A97" w:rsidP="00CE0A97">
      <w:pPr>
        <w:numPr>
          <w:ilvl w:val="0"/>
          <w:numId w:val="9"/>
        </w:numPr>
        <w:tabs>
          <w:tab w:val="left" w:pos="1110"/>
        </w:tabs>
        <w:spacing w:after="0" w:line="240" w:lineRule="auto"/>
        <w:contextualSpacing/>
        <w:rPr>
          <w:rFonts w:eastAsia="SimSun"/>
          <w:szCs w:val="24"/>
          <w:lang w:eastAsia="zh-CN"/>
        </w:rPr>
      </w:pPr>
      <w:r w:rsidRPr="00CE0A97">
        <w:rPr>
          <w:rFonts w:eastAsia="SimSun"/>
          <w:szCs w:val="24"/>
          <w:lang w:eastAsia="zh-CN"/>
        </w:rPr>
        <w:t>4 aparate de iluminat cu surse LED</w:t>
      </w:r>
    </w:p>
    <w:p w14:paraId="7739EFB8" w14:textId="47E97BF5" w:rsidR="00CE0A97" w:rsidRPr="00FB303E" w:rsidRDefault="00CE0A97" w:rsidP="00434685">
      <w:pPr>
        <w:widowControl w:val="0"/>
        <w:numPr>
          <w:ilvl w:val="0"/>
          <w:numId w:val="9"/>
        </w:numPr>
        <w:suppressLineNumbers/>
        <w:tabs>
          <w:tab w:val="left" w:pos="1110"/>
        </w:tabs>
        <w:spacing w:after="0" w:line="240" w:lineRule="auto"/>
        <w:contextualSpacing/>
        <w:jc w:val="both"/>
        <w:rPr>
          <w:kern w:val="20"/>
          <w:sz w:val="28"/>
          <w:szCs w:val="28"/>
        </w:rPr>
      </w:pPr>
      <w:r w:rsidRPr="00FB303E">
        <w:rPr>
          <w:rFonts w:eastAsia="SimSun"/>
          <w:szCs w:val="24"/>
          <w:lang w:eastAsia="zh-CN"/>
        </w:rPr>
        <w:t>Cablu tip ACYABY 4x16 mmp, L=200 m</w:t>
      </w:r>
      <w:r w:rsidRPr="00FB303E">
        <w:rPr>
          <w:rFonts w:eastAsia="SimSun"/>
          <w:szCs w:val="24"/>
          <w:lang w:eastAsia="zh-CN"/>
        </w:rPr>
        <w:tab/>
      </w:r>
    </w:p>
    <w:p w14:paraId="323D9A6A" w14:textId="77777777" w:rsidR="009F4B35" w:rsidRPr="009F4B35" w:rsidRDefault="009F4B35" w:rsidP="009F4B35">
      <w:pPr>
        <w:spacing w:after="0"/>
        <w:ind w:right="74"/>
        <w:jc w:val="both"/>
        <w:rPr>
          <w:szCs w:val="24"/>
        </w:rPr>
      </w:pPr>
    </w:p>
    <w:bookmarkEnd w:id="8"/>
    <w:p w14:paraId="2D804639" w14:textId="039362D6" w:rsidR="00A73A74" w:rsidRPr="009F4B35" w:rsidRDefault="001D6D04" w:rsidP="00BA17F1">
      <w:pPr>
        <w:spacing w:after="0"/>
        <w:ind w:right="74"/>
        <w:jc w:val="both"/>
        <w:rPr>
          <w:szCs w:val="24"/>
        </w:rPr>
      </w:pPr>
      <w:r w:rsidRPr="009F4B35">
        <w:rPr>
          <w:szCs w:val="24"/>
        </w:rPr>
        <w:t xml:space="preserve">Perioada de implementare a </w:t>
      </w:r>
      <w:r w:rsidR="00276174" w:rsidRPr="009F4B35">
        <w:rPr>
          <w:szCs w:val="24"/>
        </w:rPr>
        <w:t>obiectivului de investiții</w:t>
      </w:r>
      <w:r w:rsidRPr="009F4B35">
        <w:rPr>
          <w:szCs w:val="24"/>
        </w:rPr>
        <w:t xml:space="preserve"> este de </w:t>
      </w:r>
      <w:r w:rsidR="007B650B" w:rsidRPr="009F4B35">
        <w:rPr>
          <w:szCs w:val="24"/>
        </w:rPr>
        <w:t>1</w:t>
      </w:r>
      <w:r w:rsidR="00CE0A97">
        <w:rPr>
          <w:szCs w:val="24"/>
        </w:rPr>
        <w:t>1</w:t>
      </w:r>
      <w:r w:rsidR="008A1469" w:rsidRPr="009F4B35">
        <w:rPr>
          <w:szCs w:val="24"/>
        </w:rPr>
        <w:t xml:space="preserve"> </w:t>
      </w:r>
      <w:r w:rsidRPr="009F4B35">
        <w:rPr>
          <w:szCs w:val="24"/>
        </w:rPr>
        <w:t>luni.</w:t>
      </w:r>
    </w:p>
    <w:bookmarkEnd w:id="9"/>
    <w:p w14:paraId="69D3830C" w14:textId="58FBBDA3" w:rsidR="00123474" w:rsidRDefault="00123474" w:rsidP="00BA17F1">
      <w:pPr>
        <w:spacing w:after="0" w:line="240" w:lineRule="auto"/>
        <w:jc w:val="both"/>
        <w:rPr>
          <w:szCs w:val="24"/>
        </w:rPr>
      </w:pPr>
    </w:p>
    <w:p w14:paraId="4CA7063B" w14:textId="621764DC" w:rsidR="009F4B35" w:rsidRDefault="009F4B35" w:rsidP="00BA17F1">
      <w:pPr>
        <w:spacing w:after="0" w:line="240" w:lineRule="auto"/>
        <w:jc w:val="both"/>
        <w:rPr>
          <w:szCs w:val="24"/>
        </w:rPr>
      </w:pPr>
      <w:r>
        <w:rPr>
          <w:szCs w:val="24"/>
        </w:rPr>
        <w:tab/>
      </w:r>
      <w:r w:rsidRPr="009F4B35">
        <w:rPr>
          <w:szCs w:val="24"/>
        </w:rPr>
        <w:t>Sunt respectate prevederile art. 1, alin (5), coroborate cu prevederile art. 4 alin (10) din Ordonanța de Urgență 95/2021.</w:t>
      </w:r>
    </w:p>
    <w:p w14:paraId="5E6BDFB2" w14:textId="77777777" w:rsidR="009F4B35" w:rsidRPr="009F4B35" w:rsidRDefault="009F4B35" w:rsidP="00BA17F1">
      <w:pPr>
        <w:spacing w:after="0" w:line="240" w:lineRule="auto"/>
        <w:jc w:val="both"/>
        <w:rPr>
          <w:szCs w:val="24"/>
        </w:rPr>
      </w:pPr>
    </w:p>
    <w:p w14:paraId="44E44FAD" w14:textId="77777777" w:rsidR="009F4B35" w:rsidRPr="009F4B35" w:rsidRDefault="009F4B35" w:rsidP="009F4B35">
      <w:pPr>
        <w:spacing w:after="0"/>
        <w:jc w:val="both"/>
        <w:rPr>
          <w:szCs w:val="24"/>
        </w:rPr>
      </w:pPr>
      <w:r w:rsidRPr="009F4B35">
        <w:rPr>
          <w:szCs w:val="24"/>
        </w:rPr>
        <w:lastRenderedPageBreak/>
        <w:t>Raportat la prevederile ”...ART. 6 din Ordinul nr. 1333/2021. În vederea includerii la finanţare prin program, beneficiarii transmit, în termenul prevăzut la art. 6 alin. (1) din ordonanţa de urgenţă, cererea de finanţare, întocmită conform modelului prevăzut în anexa nr. 1, la care se anexează:</w:t>
      </w:r>
    </w:p>
    <w:p w14:paraId="05D18621" w14:textId="77777777" w:rsidR="009F4B35" w:rsidRPr="009F4B35" w:rsidRDefault="009F4B35" w:rsidP="009F4B35">
      <w:pPr>
        <w:spacing w:after="0"/>
        <w:jc w:val="both"/>
        <w:rPr>
          <w:szCs w:val="24"/>
        </w:rPr>
      </w:pPr>
      <w:r w:rsidRPr="009F4B35">
        <w:rPr>
          <w:szCs w:val="24"/>
        </w:rPr>
        <w:t xml:space="preserve">    a) devizul general estimativ, întocmit conform modelului prevăzut în anexa nr. 2.1;</w:t>
      </w:r>
    </w:p>
    <w:p w14:paraId="52135124" w14:textId="77777777" w:rsidR="009F4B35" w:rsidRPr="009F4B35" w:rsidRDefault="009F4B35" w:rsidP="009F4B35">
      <w:pPr>
        <w:spacing w:after="0"/>
        <w:jc w:val="both"/>
        <w:rPr>
          <w:szCs w:val="24"/>
        </w:rPr>
      </w:pPr>
      <w:r w:rsidRPr="009F4B35">
        <w:rPr>
          <w:szCs w:val="24"/>
        </w:rPr>
        <w:t xml:space="preserve">    b) hotărârea consiliului local/hotărârea consiliului judeţean/hotărârea asociaţiei de dezvoltare intercomunitară pentru obiectivele de investiţii realizate prin asociaţie de dezvoltare intercomunitară pentru aprobarea cererii de finanţare şi a devizului general estimativ prevăzut la lit. a);</w:t>
      </w:r>
    </w:p>
    <w:p w14:paraId="4A1CB1E9" w14:textId="77777777" w:rsidR="009F4B35" w:rsidRPr="009F4B35" w:rsidRDefault="009F4B35" w:rsidP="009F4B35">
      <w:pPr>
        <w:spacing w:after="0"/>
        <w:jc w:val="both"/>
        <w:rPr>
          <w:szCs w:val="24"/>
        </w:rPr>
      </w:pPr>
      <w:r w:rsidRPr="009F4B35">
        <w:rPr>
          <w:szCs w:val="24"/>
        </w:rPr>
        <w:t xml:space="preserve">    c) hotărârile consiliilor locale/hotărârile consiliilor judeţene pentru aprobarea parteneriatului, în situaţia prevăzută la art. 1 alin. (3)......”</w:t>
      </w:r>
    </w:p>
    <w:p w14:paraId="49E21DB2" w14:textId="77777777" w:rsidR="009F4B35" w:rsidRPr="009F4B35" w:rsidRDefault="009F4B35" w:rsidP="009F4B35">
      <w:pPr>
        <w:spacing w:after="0"/>
        <w:jc w:val="both"/>
        <w:rPr>
          <w:szCs w:val="24"/>
        </w:rPr>
      </w:pPr>
      <w:r w:rsidRPr="009F4B35">
        <w:rPr>
          <w:szCs w:val="24"/>
        </w:rPr>
        <w:t>În baza prevederilor art.129, aliniat (2),  lit. b) din O.U.G. 57/2019 privind Codul administrativ, cu modificările și completările ulterioare.</w:t>
      </w:r>
    </w:p>
    <w:p w14:paraId="029A1EA5" w14:textId="6114C90E" w:rsidR="009F4B35" w:rsidRPr="009F4B35" w:rsidRDefault="009F4B35" w:rsidP="009F4B35">
      <w:pPr>
        <w:spacing w:after="0"/>
        <w:jc w:val="both"/>
        <w:rPr>
          <w:szCs w:val="24"/>
        </w:rPr>
      </w:pPr>
      <w:r>
        <w:rPr>
          <w:szCs w:val="24"/>
        </w:rPr>
        <w:tab/>
      </w:r>
      <w:r w:rsidRPr="009F4B35">
        <w:rPr>
          <w:szCs w:val="24"/>
        </w:rPr>
        <w:t>În temeiul  prevederilor art. 139, alin. (3), lit. g) și prevederile art. 196, alin (1), lit. a)  din O.U.G nr. 57/2019 privind Codul administrativ, cu modificările și completările ulterioare,</w:t>
      </w:r>
    </w:p>
    <w:p w14:paraId="6D963F69" w14:textId="48378CD6" w:rsidR="009F4B35" w:rsidRPr="009F4B35" w:rsidRDefault="009F4B35" w:rsidP="009F4B35">
      <w:pPr>
        <w:spacing w:after="0"/>
        <w:jc w:val="both"/>
        <w:rPr>
          <w:szCs w:val="24"/>
        </w:rPr>
      </w:pPr>
      <w:r>
        <w:rPr>
          <w:szCs w:val="24"/>
        </w:rPr>
        <w:tab/>
      </w:r>
      <w:r w:rsidRPr="009F4B35">
        <w:rPr>
          <w:szCs w:val="24"/>
        </w:rPr>
        <w:t xml:space="preserve">Față de cele prezentate mai sus și ținând cont de documentația suport (Proces verbal al comisiei Tehnico-Economice cu nr. </w:t>
      </w:r>
      <w:r w:rsidR="00FB303E" w:rsidRPr="00FB303E">
        <w:rPr>
          <w:szCs w:val="24"/>
        </w:rPr>
        <w:t>70.831/15</w:t>
      </w:r>
      <w:r w:rsidRPr="00CC58AE">
        <w:rPr>
          <w:szCs w:val="24"/>
        </w:rPr>
        <w:t>.1</w:t>
      </w:r>
      <w:r w:rsidR="00CC58AE" w:rsidRPr="00CC58AE">
        <w:rPr>
          <w:szCs w:val="24"/>
        </w:rPr>
        <w:t>2</w:t>
      </w:r>
      <w:r w:rsidRPr="00CC58AE">
        <w:rPr>
          <w:szCs w:val="24"/>
        </w:rPr>
        <w:t>.202</w:t>
      </w:r>
      <w:r w:rsidR="00CC58AE" w:rsidRPr="00CC58AE">
        <w:rPr>
          <w:szCs w:val="24"/>
        </w:rPr>
        <w:t>2</w:t>
      </w:r>
      <w:r w:rsidRPr="009F4B35">
        <w:rPr>
          <w:szCs w:val="24"/>
        </w:rPr>
        <w:t>), proiectul de hotărâre se înaintează Consiliului Local al Municipiului Satu Mare cu propunere de aprobare.</w:t>
      </w:r>
    </w:p>
    <w:p w14:paraId="05CEC8A4" w14:textId="7572039C" w:rsidR="007B650B" w:rsidRDefault="007B650B" w:rsidP="007C149A">
      <w:pPr>
        <w:spacing w:after="0"/>
        <w:jc w:val="both"/>
        <w:rPr>
          <w:color w:val="FF0000"/>
          <w:sz w:val="28"/>
          <w:szCs w:val="28"/>
        </w:rPr>
      </w:pPr>
    </w:p>
    <w:p w14:paraId="32017C99" w14:textId="7E15B60C" w:rsidR="009F4B35" w:rsidRDefault="009F4B35" w:rsidP="007C149A">
      <w:pPr>
        <w:spacing w:after="0"/>
        <w:jc w:val="both"/>
        <w:rPr>
          <w:color w:val="FF0000"/>
          <w:sz w:val="28"/>
          <w:szCs w:val="28"/>
        </w:rPr>
      </w:pPr>
    </w:p>
    <w:p w14:paraId="21F5DA9B" w14:textId="77777777" w:rsidR="009F4B35" w:rsidRPr="009F4B35" w:rsidRDefault="009F4B35" w:rsidP="007C149A">
      <w:pPr>
        <w:spacing w:after="0"/>
        <w:jc w:val="both"/>
        <w:rPr>
          <w:color w:val="FF0000"/>
          <w:sz w:val="28"/>
          <w:szCs w:val="28"/>
        </w:rPr>
      </w:pPr>
    </w:p>
    <w:p w14:paraId="0B28AD5B" w14:textId="1EF5ACF8" w:rsidR="00A73A74" w:rsidRPr="009F4B35" w:rsidRDefault="001D6D04" w:rsidP="00BA17F1">
      <w:pPr>
        <w:pStyle w:val="PlainText"/>
        <w:rPr>
          <w:rFonts w:ascii="Times New Roman" w:hAnsi="Times New Roman" w:cs="Times New Roman"/>
          <w:sz w:val="24"/>
          <w:szCs w:val="24"/>
        </w:rPr>
      </w:pPr>
      <w:r w:rsidRPr="00BA17F1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9F4B35">
        <w:rPr>
          <w:rFonts w:ascii="Times New Roman" w:hAnsi="Times New Roman" w:cs="Times New Roman"/>
          <w:sz w:val="24"/>
          <w:szCs w:val="24"/>
        </w:rPr>
        <w:t>Director executiv                                                            Şef serviciu</w:t>
      </w:r>
    </w:p>
    <w:p w14:paraId="51F96927" w14:textId="0A8E1852" w:rsidR="009F4B35" w:rsidRPr="009F4B35" w:rsidRDefault="009F4B35" w:rsidP="00BA17F1">
      <w:pPr>
        <w:pStyle w:val="PlainText"/>
        <w:rPr>
          <w:rFonts w:ascii="Times New Roman" w:hAnsi="Times New Roman" w:cs="Times New Roman"/>
          <w:sz w:val="24"/>
          <w:szCs w:val="24"/>
        </w:rPr>
      </w:pPr>
      <w:r w:rsidRPr="009F4B35">
        <w:rPr>
          <w:rFonts w:ascii="Times New Roman" w:hAnsi="Times New Roman" w:cs="Times New Roman"/>
          <w:sz w:val="24"/>
          <w:szCs w:val="24"/>
        </w:rPr>
        <w:tab/>
      </w:r>
      <w:r w:rsidRPr="009F4B35">
        <w:rPr>
          <w:rFonts w:ascii="Times New Roman" w:hAnsi="Times New Roman" w:cs="Times New Roman"/>
          <w:sz w:val="24"/>
          <w:szCs w:val="24"/>
        </w:rPr>
        <w:tab/>
      </w:r>
      <w:r w:rsidRPr="009F4B35">
        <w:rPr>
          <w:rFonts w:ascii="Times New Roman" w:hAnsi="Times New Roman" w:cs="Times New Roman"/>
          <w:sz w:val="24"/>
          <w:szCs w:val="24"/>
        </w:rPr>
        <w:tab/>
      </w:r>
      <w:r w:rsidRPr="009F4B35">
        <w:rPr>
          <w:rFonts w:ascii="Times New Roman" w:hAnsi="Times New Roman" w:cs="Times New Roman"/>
          <w:sz w:val="24"/>
          <w:szCs w:val="24"/>
        </w:rPr>
        <w:tab/>
      </w:r>
      <w:r w:rsidRPr="009F4B35">
        <w:rPr>
          <w:rFonts w:ascii="Times New Roman" w:hAnsi="Times New Roman" w:cs="Times New Roman"/>
          <w:sz w:val="24"/>
          <w:szCs w:val="24"/>
        </w:rPr>
        <w:tab/>
      </w:r>
      <w:r w:rsidRPr="009F4B35">
        <w:rPr>
          <w:rFonts w:ascii="Times New Roman" w:hAnsi="Times New Roman" w:cs="Times New Roman"/>
          <w:sz w:val="24"/>
          <w:szCs w:val="24"/>
        </w:rPr>
        <w:tab/>
      </w:r>
      <w:r w:rsidRPr="009F4B35">
        <w:rPr>
          <w:rFonts w:ascii="Times New Roman" w:hAnsi="Times New Roman" w:cs="Times New Roman"/>
          <w:sz w:val="24"/>
          <w:szCs w:val="24"/>
        </w:rPr>
        <w:tab/>
      </w:r>
      <w:r w:rsidRPr="009F4B35">
        <w:rPr>
          <w:rFonts w:ascii="Times New Roman" w:hAnsi="Times New Roman" w:cs="Times New Roman"/>
          <w:sz w:val="24"/>
          <w:szCs w:val="24"/>
        </w:rPr>
        <w:tab/>
        <w:t xml:space="preserve">   </w:t>
      </w:r>
      <w:r w:rsidRPr="009F4B35">
        <w:rPr>
          <w:rFonts w:ascii="Times New Roman" w:hAnsi="Times New Roman" w:cs="Times New Roman"/>
          <w:b/>
          <w:sz w:val="24"/>
          <w:szCs w:val="24"/>
        </w:rPr>
        <w:t>Gospodărire-Întreținere</w:t>
      </w:r>
      <w:r w:rsidRPr="009F4B35">
        <w:rPr>
          <w:rFonts w:ascii="Times New Roman" w:hAnsi="Times New Roman" w:cs="Times New Roman"/>
          <w:b/>
          <w:sz w:val="24"/>
          <w:szCs w:val="24"/>
        </w:rPr>
        <w:tab/>
      </w:r>
    </w:p>
    <w:p w14:paraId="23371258" w14:textId="444E6AD0" w:rsidR="004E014E" w:rsidRDefault="001D6D04" w:rsidP="00AB5E42">
      <w:pPr>
        <w:pStyle w:val="PlainText"/>
        <w:rPr>
          <w:rFonts w:ascii="Times New Roman" w:hAnsi="Times New Roman" w:cs="Times New Roman"/>
          <w:sz w:val="24"/>
          <w:szCs w:val="24"/>
        </w:rPr>
      </w:pPr>
      <w:r w:rsidRPr="009F4B35">
        <w:rPr>
          <w:rFonts w:ascii="Times New Roman" w:hAnsi="Times New Roman" w:cs="Times New Roman"/>
          <w:sz w:val="24"/>
          <w:szCs w:val="24"/>
        </w:rPr>
        <w:t xml:space="preserve">         </w:t>
      </w:r>
      <w:r w:rsidR="00A55E21" w:rsidRPr="009F4B35">
        <w:rPr>
          <w:rFonts w:ascii="Times New Roman" w:hAnsi="Times New Roman" w:cs="Times New Roman"/>
          <w:sz w:val="24"/>
          <w:szCs w:val="24"/>
        </w:rPr>
        <w:t xml:space="preserve">   </w:t>
      </w:r>
      <w:r w:rsidRPr="009F4B35">
        <w:rPr>
          <w:rFonts w:ascii="Times New Roman" w:hAnsi="Times New Roman" w:cs="Times New Roman"/>
          <w:sz w:val="24"/>
          <w:szCs w:val="24"/>
        </w:rPr>
        <w:t xml:space="preserve"> </w:t>
      </w:r>
      <w:r w:rsidR="00A55E21" w:rsidRPr="009F4B35">
        <w:rPr>
          <w:rFonts w:ascii="Times New Roman" w:hAnsi="Times New Roman" w:cs="Times New Roman"/>
          <w:sz w:val="24"/>
          <w:szCs w:val="24"/>
        </w:rPr>
        <w:t xml:space="preserve">Ec. </w:t>
      </w:r>
      <w:r w:rsidRPr="009F4B35">
        <w:rPr>
          <w:rFonts w:ascii="Times New Roman" w:hAnsi="Times New Roman" w:cs="Times New Roman"/>
          <w:sz w:val="24"/>
          <w:szCs w:val="24"/>
        </w:rPr>
        <w:t xml:space="preserve">Ursu Lucia                                                         </w:t>
      </w:r>
      <w:r w:rsidR="009F4B35">
        <w:rPr>
          <w:rFonts w:ascii="Times New Roman" w:hAnsi="Times New Roman" w:cs="Times New Roman"/>
          <w:sz w:val="24"/>
          <w:szCs w:val="24"/>
        </w:rPr>
        <w:t xml:space="preserve">     </w:t>
      </w:r>
      <w:r w:rsidRPr="009F4B35">
        <w:rPr>
          <w:rFonts w:ascii="Times New Roman" w:hAnsi="Times New Roman" w:cs="Times New Roman"/>
          <w:sz w:val="24"/>
          <w:szCs w:val="24"/>
        </w:rPr>
        <w:t xml:space="preserve"> </w:t>
      </w:r>
      <w:r w:rsidR="004E014E" w:rsidRPr="009F4B35">
        <w:rPr>
          <w:rFonts w:ascii="Times New Roman" w:hAnsi="Times New Roman" w:cs="Times New Roman"/>
          <w:sz w:val="24"/>
          <w:szCs w:val="24"/>
        </w:rPr>
        <w:t xml:space="preserve">ing. Szűcs Zsigmond   </w:t>
      </w:r>
    </w:p>
    <w:p w14:paraId="0F648EBF" w14:textId="1FC4FF6B" w:rsidR="009F4B35" w:rsidRDefault="009F4B35" w:rsidP="00AB5E42">
      <w:pPr>
        <w:pStyle w:val="PlainText"/>
        <w:rPr>
          <w:rFonts w:ascii="Times New Roman" w:hAnsi="Times New Roman" w:cs="Times New Roman"/>
          <w:sz w:val="24"/>
          <w:szCs w:val="24"/>
        </w:rPr>
      </w:pPr>
    </w:p>
    <w:p w14:paraId="63877107" w14:textId="5E080C7B" w:rsidR="009F4B35" w:rsidRDefault="009F4B35" w:rsidP="00AB5E42">
      <w:pPr>
        <w:pStyle w:val="PlainText"/>
        <w:rPr>
          <w:rFonts w:ascii="Times New Roman" w:hAnsi="Times New Roman" w:cs="Times New Roman"/>
          <w:sz w:val="24"/>
          <w:szCs w:val="24"/>
        </w:rPr>
      </w:pPr>
    </w:p>
    <w:p w14:paraId="75D3BCF2" w14:textId="57049031" w:rsidR="009F4B35" w:rsidRDefault="009F4B35" w:rsidP="00AB5E42">
      <w:pPr>
        <w:pStyle w:val="PlainText"/>
        <w:rPr>
          <w:rFonts w:ascii="Times New Roman" w:hAnsi="Times New Roman" w:cs="Times New Roman"/>
          <w:sz w:val="24"/>
          <w:szCs w:val="24"/>
        </w:rPr>
      </w:pPr>
    </w:p>
    <w:p w14:paraId="651C8070" w14:textId="11784453" w:rsidR="009F4B35" w:rsidRDefault="009F4B35" w:rsidP="00AB5E42">
      <w:pPr>
        <w:pStyle w:val="PlainText"/>
        <w:rPr>
          <w:rFonts w:ascii="Times New Roman" w:hAnsi="Times New Roman" w:cs="Times New Roman"/>
          <w:sz w:val="24"/>
          <w:szCs w:val="24"/>
        </w:rPr>
      </w:pPr>
    </w:p>
    <w:p w14:paraId="4DE1CC63" w14:textId="6A6AE08F" w:rsidR="009F4B35" w:rsidRDefault="009F4B35" w:rsidP="00AB5E42">
      <w:pPr>
        <w:pStyle w:val="PlainText"/>
        <w:rPr>
          <w:rFonts w:ascii="Times New Roman" w:hAnsi="Times New Roman" w:cs="Times New Roman"/>
          <w:sz w:val="24"/>
          <w:szCs w:val="24"/>
        </w:rPr>
      </w:pPr>
    </w:p>
    <w:p w14:paraId="11B29B59" w14:textId="77777777" w:rsidR="009F4B35" w:rsidRPr="006224D2" w:rsidRDefault="009F4B35" w:rsidP="009F4B35">
      <w:pPr>
        <w:pStyle w:val="PlainText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224D2">
        <w:rPr>
          <w:rFonts w:ascii="Times New Roman" w:eastAsia="Calibri" w:hAnsi="Times New Roman" w:cs="Times New Roman"/>
          <w:sz w:val="24"/>
          <w:szCs w:val="24"/>
        </w:rPr>
        <w:t>Anexe:</w:t>
      </w:r>
    </w:p>
    <w:p w14:paraId="0BFE5DD5" w14:textId="553CAF9E" w:rsidR="009F4B35" w:rsidRDefault="009F4B35" w:rsidP="009F4B35">
      <w:pPr>
        <w:pStyle w:val="PlainText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6224D2">
        <w:rPr>
          <w:rFonts w:ascii="Times New Roman" w:eastAsia="Calibri" w:hAnsi="Times New Roman" w:cs="Times New Roman"/>
          <w:sz w:val="24"/>
          <w:szCs w:val="24"/>
        </w:rPr>
        <w:t xml:space="preserve">- referat nr. </w:t>
      </w:r>
      <w:r w:rsidR="00FB303E">
        <w:rPr>
          <w:rFonts w:ascii="Montserrat" w:hAnsi="Montserrat" w:cs="Montserrat"/>
          <w:b/>
          <w:bCs/>
          <w:sz w:val="18"/>
          <w:szCs w:val="18"/>
        </w:rPr>
        <w:t xml:space="preserve">70.493/14.12.2022  </w:t>
      </w:r>
      <w:r w:rsidRPr="006224D2">
        <w:rPr>
          <w:rFonts w:ascii="Times New Roman" w:eastAsia="Calibri" w:hAnsi="Times New Roman" w:cs="Times New Roman"/>
          <w:sz w:val="24"/>
          <w:szCs w:val="24"/>
        </w:rPr>
        <w:t xml:space="preserve">privind înaintarea spre avizare Comisiei tehnico-economice </w:t>
      </w:r>
      <w:r>
        <w:rPr>
          <w:rFonts w:ascii="Times New Roman" w:eastAsia="Calibri" w:hAnsi="Times New Roman" w:cs="Times New Roman"/>
          <w:sz w:val="24"/>
          <w:szCs w:val="24"/>
        </w:rPr>
        <w:t>a Studiului de fezabilitate</w:t>
      </w:r>
      <w:r w:rsidRPr="006224D2">
        <w:rPr>
          <w:rFonts w:ascii="Times New Roman" w:eastAsia="Calibri" w:hAnsi="Times New Roman" w:cs="Times New Roman"/>
          <w:sz w:val="24"/>
          <w:szCs w:val="24"/>
        </w:rPr>
        <w:t xml:space="preserve"> și </w:t>
      </w:r>
      <w:r>
        <w:rPr>
          <w:rFonts w:ascii="Times New Roman" w:eastAsia="Calibri" w:hAnsi="Times New Roman" w:cs="Times New Roman"/>
          <w:sz w:val="24"/>
          <w:szCs w:val="24"/>
        </w:rPr>
        <w:t>a indicatorilor</w:t>
      </w:r>
      <w:r w:rsidRPr="006224D2">
        <w:rPr>
          <w:rFonts w:ascii="Times New Roman" w:eastAsia="Calibri" w:hAnsi="Times New Roman" w:cs="Times New Roman"/>
          <w:sz w:val="24"/>
          <w:szCs w:val="24"/>
        </w:rPr>
        <w:t xml:space="preserve"> tehnico-economici ai obiectivului de investiție </w:t>
      </w:r>
      <w:r w:rsidR="00CE0A97">
        <w:rPr>
          <w:rFonts w:ascii="Times New Roman" w:eastAsia="Calibri" w:hAnsi="Times New Roman" w:cs="Times New Roman"/>
          <w:sz w:val="24"/>
          <w:szCs w:val="24"/>
        </w:rPr>
        <w:t>,,Extinderea iluminatului public pe strada Lazarului”</w:t>
      </w:r>
    </w:p>
    <w:p w14:paraId="38626635" w14:textId="142A1A9D" w:rsidR="009F4B35" w:rsidRDefault="009F4B35" w:rsidP="009F4B35">
      <w:pPr>
        <w:pStyle w:val="PlainText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224D2">
        <w:rPr>
          <w:rFonts w:ascii="Times New Roman" w:eastAsia="Calibri" w:hAnsi="Times New Roman" w:cs="Times New Roman"/>
          <w:sz w:val="24"/>
          <w:szCs w:val="24"/>
        </w:rPr>
        <w:t xml:space="preserve">- proces - verbal nr. </w:t>
      </w:r>
      <w:r w:rsidR="00FB303E" w:rsidRPr="00FB303E">
        <w:rPr>
          <w:rFonts w:ascii="Times New Roman" w:eastAsia="Calibri" w:hAnsi="Times New Roman" w:cs="Times New Roman"/>
          <w:sz w:val="24"/>
          <w:szCs w:val="24"/>
        </w:rPr>
        <w:t>70.831/15.</w:t>
      </w:r>
      <w:r w:rsidR="00CC58AE" w:rsidRPr="00CC58AE">
        <w:rPr>
          <w:rFonts w:ascii="Times New Roman" w:eastAsia="Calibri" w:hAnsi="Times New Roman" w:cs="Times New Roman"/>
          <w:sz w:val="24"/>
          <w:szCs w:val="24"/>
        </w:rPr>
        <w:t>12.2022</w:t>
      </w:r>
      <w:r w:rsidRPr="006224D2">
        <w:rPr>
          <w:rFonts w:ascii="Times New Roman" w:eastAsia="Calibri" w:hAnsi="Times New Roman" w:cs="Times New Roman"/>
          <w:sz w:val="24"/>
          <w:szCs w:val="24"/>
        </w:rPr>
        <w:t>, al comisiei tehnico-economice</w:t>
      </w:r>
    </w:p>
    <w:p w14:paraId="2135ABB0" w14:textId="645D22C5" w:rsidR="009F4B35" w:rsidRDefault="009F4B35" w:rsidP="00AB5E42">
      <w:pPr>
        <w:pStyle w:val="PlainText"/>
        <w:rPr>
          <w:rFonts w:ascii="Times New Roman CE" w:hAnsi="Times New Roman CE"/>
          <w:sz w:val="24"/>
          <w:szCs w:val="24"/>
        </w:rPr>
      </w:pPr>
    </w:p>
    <w:p w14:paraId="640BD01B" w14:textId="343B9545" w:rsidR="00CE0A97" w:rsidRPr="00CE0A97" w:rsidRDefault="00CE0A97" w:rsidP="00CE0A97"/>
    <w:p w14:paraId="6CDA3C66" w14:textId="0B4C0813" w:rsidR="00CE0A97" w:rsidRPr="00CE0A97" w:rsidRDefault="00CE0A97" w:rsidP="00CE0A97"/>
    <w:p w14:paraId="7EDE6D7B" w14:textId="361B0ACF" w:rsidR="00CE0A97" w:rsidRPr="00CE0A97" w:rsidRDefault="00CE0A97" w:rsidP="00CE0A97"/>
    <w:p w14:paraId="467A7C3E" w14:textId="63FD3694" w:rsidR="00CE0A97" w:rsidRPr="00CE0A97" w:rsidRDefault="00CE0A97" w:rsidP="00CE0A97">
      <w:pPr>
        <w:tabs>
          <w:tab w:val="left" w:pos="1245"/>
        </w:tabs>
      </w:pPr>
      <w:r>
        <w:tab/>
      </w:r>
    </w:p>
    <w:sectPr w:rsidR="00CE0A97" w:rsidRPr="00CE0A97" w:rsidSect="007C3F6E">
      <w:footerReference w:type="default" r:id="rId9"/>
      <w:pgSz w:w="11906" w:h="16838" w:code="9"/>
      <w:pgMar w:top="851" w:right="1041" w:bottom="709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2D5D37" w14:textId="77777777" w:rsidR="00AE5202" w:rsidRDefault="00AE5202" w:rsidP="0011506A">
      <w:pPr>
        <w:spacing w:after="0" w:line="240" w:lineRule="auto"/>
      </w:pPr>
      <w:r>
        <w:separator/>
      </w:r>
    </w:p>
  </w:endnote>
  <w:endnote w:type="continuationSeparator" w:id="0">
    <w:p w14:paraId="20960E60" w14:textId="77777777" w:rsidR="00AE5202" w:rsidRDefault="00AE5202" w:rsidP="001150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Times New Roman CE">
    <w:altName w:val="Times New Roman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3E7B2B" w14:textId="77777777" w:rsidR="0011506A" w:rsidRDefault="0011506A">
    <w:pPr>
      <w:pStyle w:val="Footer"/>
    </w:pPr>
    <w:bookmarkStart w:id="10" w:name="_Hlk22798600"/>
    <w:bookmarkStart w:id="11" w:name="_Hlk22798601"/>
    <w:r>
      <w:t>Întocmit,</w:t>
    </w:r>
  </w:p>
  <w:p w14:paraId="1A07CA22" w14:textId="30F0D833" w:rsidR="0011506A" w:rsidRPr="00CE0A97" w:rsidRDefault="004E014E">
    <w:pPr>
      <w:pStyle w:val="Footer"/>
      <w:rPr>
        <w:lang w:val="ro-MD"/>
      </w:rPr>
    </w:pPr>
    <w:r>
      <w:t>Ing.</w:t>
    </w:r>
    <w:bookmarkEnd w:id="10"/>
    <w:bookmarkEnd w:id="11"/>
    <w:r w:rsidR="00CE0A97">
      <w:t>Bere</w:t>
    </w:r>
    <w:r w:rsidR="00CE0A97">
      <w:rPr>
        <w:lang w:val="ro-MD"/>
      </w:rPr>
      <w:t>ș Dorin Mihai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0150B7" w14:textId="77777777" w:rsidR="00AE5202" w:rsidRDefault="00AE5202" w:rsidP="0011506A">
      <w:pPr>
        <w:spacing w:after="0" w:line="240" w:lineRule="auto"/>
      </w:pPr>
      <w:r>
        <w:separator/>
      </w:r>
    </w:p>
  </w:footnote>
  <w:footnote w:type="continuationSeparator" w:id="0">
    <w:p w14:paraId="6B700262" w14:textId="77777777" w:rsidR="00AE5202" w:rsidRDefault="00AE5202" w:rsidP="0011506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E049C0"/>
    <w:multiLevelType w:val="hybridMultilevel"/>
    <w:tmpl w:val="786E8E86"/>
    <w:lvl w:ilvl="0" w:tplc="D1E61A90">
      <w:numFmt w:val="bullet"/>
      <w:lvlText w:val=""/>
      <w:lvlJc w:val="left"/>
      <w:pPr>
        <w:ind w:left="108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B0B2473"/>
    <w:multiLevelType w:val="hybridMultilevel"/>
    <w:tmpl w:val="F2A40716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5A23CF"/>
    <w:multiLevelType w:val="hybridMultilevel"/>
    <w:tmpl w:val="CB9EF3BC"/>
    <w:lvl w:ilvl="0" w:tplc="85407E74">
      <w:numFmt w:val="bullet"/>
      <w:lvlText w:val=""/>
      <w:lvlJc w:val="left"/>
      <w:pPr>
        <w:ind w:left="144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176469F"/>
    <w:multiLevelType w:val="hybridMultilevel"/>
    <w:tmpl w:val="CEF63422"/>
    <w:lvl w:ilvl="0" w:tplc="0AC8FB8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65621D8"/>
    <w:multiLevelType w:val="hybridMultilevel"/>
    <w:tmpl w:val="A05C74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4D6F31"/>
    <w:multiLevelType w:val="hybridMultilevel"/>
    <w:tmpl w:val="E9FC0A42"/>
    <w:lvl w:ilvl="0" w:tplc="E1AAE98A">
      <w:numFmt w:val="bullet"/>
      <w:lvlText w:val=""/>
      <w:lvlJc w:val="left"/>
      <w:pPr>
        <w:ind w:left="720" w:hanging="360"/>
      </w:pPr>
      <w:rPr>
        <w:rFonts w:ascii="Symbol" w:eastAsia="SimSu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870F3E"/>
    <w:multiLevelType w:val="multilevel"/>
    <w:tmpl w:val="49870F3E"/>
    <w:lvl w:ilvl="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8781DD5"/>
    <w:multiLevelType w:val="hybridMultilevel"/>
    <w:tmpl w:val="A40A84C8"/>
    <w:lvl w:ilvl="0" w:tplc="F64A1F4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D1509B2"/>
    <w:multiLevelType w:val="hybridMultilevel"/>
    <w:tmpl w:val="CAC2FF1E"/>
    <w:lvl w:ilvl="0" w:tplc="AED819B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83076398">
    <w:abstractNumId w:val="6"/>
  </w:num>
  <w:num w:numId="2" w16cid:durableId="1217426671">
    <w:abstractNumId w:val="7"/>
  </w:num>
  <w:num w:numId="3" w16cid:durableId="672495642">
    <w:abstractNumId w:val="1"/>
  </w:num>
  <w:num w:numId="4" w16cid:durableId="346323753">
    <w:abstractNumId w:val="4"/>
  </w:num>
  <w:num w:numId="5" w16cid:durableId="1281719162">
    <w:abstractNumId w:val="5"/>
  </w:num>
  <w:num w:numId="6" w16cid:durableId="1697732256">
    <w:abstractNumId w:val="3"/>
  </w:num>
  <w:num w:numId="7" w16cid:durableId="1334064682">
    <w:abstractNumId w:val="0"/>
  </w:num>
  <w:num w:numId="8" w16cid:durableId="34625587">
    <w:abstractNumId w:val="2"/>
  </w:num>
  <w:num w:numId="9" w16cid:durableId="93011900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3A74"/>
    <w:rsid w:val="00021BE9"/>
    <w:rsid w:val="00054AE2"/>
    <w:rsid w:val="00077717"/>
    <w:rsid w:val="00081F53"/>
    <w:rsid w:val="000A0698"/>
    <w:rsid w:val="000A3815"/>
    <w:rsid w:val="000A63CA"/>
    <w:rsid w:val="000B2A5A"/>
    <w:rsid w:val="000C78C5"/>
    <w:rsid w:val="000E00C1"/>
    <w:rsid w:val="0011506A"/>
    <w:rsid w:val="00121F18"/>
    <w:rsid w:val="00123474"/>
    <w:rsid w:val="0012469E"/>
    <w:rsid w:val="001255D2"/>
    <w:rsid w:val="00165CF5"/>
    <w:rsid w:val="00170740"/>
    <w:rsid w:val="00191E19"/>
    <w:rsid w:val="00196105"/>
    <w:rsid w:val="00197734"/>
    <w:rsid w:val="001A5646"/>
    <w:rsid w:val="001D144E"/>
    <w:rsid w:val="001D6D04"/>
    <w:rsid w:val="002003EA"/>
    <w:rsid w:val="00200A7F"/>
    <w:rsid w:val="00222BDC"/>
    <w:rsid w:val="00234C51"/>
    <w:rsid w:val="00255514"/>
    <w:rsid w:val="002667E2"/>
    <w:rsid w:val="00274CB2"/>
    <w:rsid w:val="00276174"/>
    <w:rsid w:val="002947B1"/>
    <w:rsid w:val="002A4D1F"/>
    <w:rsid w:val="002C3CC0"/>
    <w:rsid w:val="002E1760"/>
    <w:rsid w:val="002E19CE"/>
    <w:rsid w:val="002F16AA"/>
    <w:rsid w:val="002F7C67"/>
    <w:rsid w:val="00316D43"/>
    <w:rsid w:val="00326FAA"/>
    <w:rsid w:val="00334FA9"/>
    <w:rsid w:val="00347E2B"/>
    <w:rsid w:val="00347FEE"/>
    <w:rsid w:val="00374884"/>
    <w:rsid w:val="00381A66"/>
    <w:rsid w:val="00381D84"/>
    <w:rsid w:val="003A0AAB"/>
    <w:rsid w:val="003A6116"/>
    <w:rsid w:val="003B2D59"/>
    <w:rsid w:val="003B6AB4"/>
    <w:rsid w:val="003C0545"/>
    <w:rsid w:val="003F4570"/>
    <w:rsid w:val="0041269B"/>
    <w:rsid w:val="00427129"/>
    <w:rsid w:val="004C22F8"/>
    <w:rsid w:val="004C29AD"/>
    <w:rsid w:val="004C5D13"/>
    <w:rsid w:val="004D6684"/>
    <w:rsid w:val="004E014E"/>
    <w:rsid w:val="004F495F"/>
    <w:rsid w:val="005159D5"/>
    <w:rsid w:val="00527EF2"/>
    <w:rsid w:val="005341F6"/>
    <w:rsid w:val="005460E0"/>
    <w:rsid w:val="00550640"/>
    <w:rsid w:val="00557265"/>
    <w:rsid w:val="00564BA3"/>
    <w:rsid w:val="005B25CD"/>
    <w:rsid w:val="005C1A09"/>
    <w:rsid w:val="005E4927"/>
    <w:rsid w:val="005F29DB"/>
    <w:rsid w:val="005F4434"/>
    <w:rsid w:val="00627B4E"/>
    <w:rsid w:val="006448C2"/>
    <w:rsid w:val="006450C0"/>
    <w:rsid w:val="00675A1C"/>
    <w:rsid w:val="00680D66"/>
    <w:rsid w:val="00697EAE"/>
    <w:rsid w:val="006A495E"/>
    <w:rsid w:val="006B0F3B"/>
    <w:rsid w:val="006B7DE1"/>
    <w:rsid w:val="006D1C5B"/>
    <w:rsid w:val="006D7D47"/>
    <w:rsid w:val="007018DE"/>
    <w:rsid w:val="00736AB8"/>
    <w:rsid w:val="00740E31"/>
    <w:rsid w:val="00763344"/>
    <w:rsid w:val="00780DA8"/>
    <w:rsid w:val="007928CA"/>
    <w:rsid w:val="00793E3A"/>
    <w:rsid w:val="007B650B"/>
    <w:rsid w:val="007C149A"/>
    <w:rsid w:val="007C23BA"/>
    <w:rsid w:val="007C3F6E"/>
    <w:rsid w:val="007E2FA3"/>
    <w:rsid w:val="007F758A"/>
    <w:rsid w:val="00817751"/>
    <w:rsid w:val="0083133C"/>
    <w:rsid w:val="00837AE1"/>
    <w:rsid w:val="008572FD"/>
    <w:rsid w:val="008A1469"/>
    <w:rsid w:val="008E13B6"/>
    <w:rsid w:val="009153B7"/>
    <w:rsid w:val="00930004"/>
    <w:rsid w:val="009349AD"/>
    <w:rsid w:val="009424D1"/>
    <w:rsid w:val="0095123F"/>
    <w:rsid w:val="009577FA"/>
    <w:rsid w:val="00973749"/>
    <w:rsid w:val="00984001"/>
    <w:rsid w:val="00994971"/>
    <w:rsid w:val="009B5A3E"/>
    <w:rsid w:val="009F4B35"/>
    <w:rsid w:val="00A05DF9"/>
    <w:rsid w:val="00A21C9E"/>
    <w:rsid w:val="00A55E21"/>
    <w:rsid w:val="00A67504"/>
    <w:rsid w:val="00A73A74"/>
    <w:rsid w:val="00A768A8"/>
    <w:rsid w:val="00A809ED"/>
    <w:rsid w:val="00A81D0A"/>
    <w:rsid w:val="00A97162"/>
    <w:rsid w:val="00AA3864"/>
    <w:rsid w:val="00AA456F"/>
    <w:rsid w:val="00AB3E46"/>
    <w:rsid w:val="00AB3F4E"/>
    <w:rsid w:val="00AB5E42"/>
    <w:rsid w:val="00AC42FA"/>
    <w:rsid w:val="00AC628F"/>
    <w:rsid w:val="00AE49C4"/>
    <w:rsid w:val="00AE4A21"/>
    <w:rsid w:val="00AE5202"/>
    <w:rsid w:val="00B03F4B"/>
    <w:rsid w:val="00B34B73"/>
    <w:rsid w:val="00B526D0"/>
    <w:rsid w:val="00B539DE"/>
    <w:rsid w:val="00B67C3F"/>
    <w:rsid w:val="00B7276D"/>
    <w:rsid w:val="00B842C4"/>
    <w:rsid w:val="00BA17F1"/>
    <w:rsid w:val="00BE7302"/>
    <w:rsid w:val="00BF042E"/>
    <w:rsid w:val="00BF709A"/>
    <w:rsid w:val="00C10C0A"/>
    <w:rsid w:val="00C119C2"/>
    <w:rsid w:val="00C2671C"/>
    <w:rsid w:val="00C43566"/>
    <w:rsid w:val="00C46383"/>
    <w:rsid w:val="00C46507"/>
    <w:rsid w:val="00C653E4"/>
    <w:rsid w:val="00C66D68"/>
    <w:rsid w:val="00C91607"/>
    <w:rsid w:val="00C928B1"/>
    <w:rsid w:val="00CA3905"/>
    <w:rsid w:val="00CC58AE"/>
    <w:rsid w:val="00CE0A97"/>
    <w:rsid w:val="00CE7579"/>
    <w:rsid w:val="00CF1D41"/>
    <w:rsid w:val="00D64139"/>
    <w:rsid w:val="00D93E45"/>
    <w:rsid w:val="00DB17C6"/>
    <w:rsid w:val="00DC2909"/>
    <w:rsid w:val="00DD7502"/>
    <w:rsid w:val="00DF0A7B"/>
    <w:rsid w:val="00DF2E97"/>
    <w:rsid w:val="00E0509D"/>
    <w:rsid w:val="00E24F5B"/>
    <w:rsid w:val="00E3290A"/>
    <w:rsid w:val="00E32C0C"/>
    <w:rsid w:val="00E56388"/>
    <w:rsid w:val="00F02D24"/>
    <w:rsid w:val="00F03751"/>
    <w:rsid w:val="00F119E5"/>
    <w:rsid w:val="00F231C9"/>
    <w:rsid w:val="00F316A6"/>
    <w:rsid w:val="00F508E7"/>
    <w:rsid w:val="00F64BDB"/>
    <w:rsid w:val="00F66A49"/>
    <w:rsid w:val="00FA1DA9"/>
    <w:rsid w:val="00FA5458"/>
    <w:rsid w:val="00FB303E"/>
    <w:rsid w:val="00FD12E4"/>
    <w:rsid w:val="00FF61C5"/>
    <w:rsid w:val="00FF6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,"/>
  <w:listSeparator w:val=";"/>
  <w14:docId w14:val="7D1EA21A"/>
  <w15:docId w15:val="{E41E415A-309E-47FF-B422-9E1181D2A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after="200" w:line="276" w:lineRule="auto"/>
    </w:pPr>
    <w:rPr>
      <w:rFonts w:eastAsia="Calibri"/>
      <w:sz w:val="24"/>
      <w:szCs w:val="22"/>
      <w:lang w:val="ro-RO" w:eastAsia="en-US"/>
    </w:rPr>
  </w:style>
  <w:style w:type="paragraph" w:styleId="Heading1">
    <w:name w:val="heading 1"/>
    <w:basedOn w:val="Normal"/>
    <w:link w:val="Heading1Char"/>
    <w:uiPriority w:val="9"/>
    <w:qFormat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next w:val="Normal"/>
    <w:link w:val="BodyTextChar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 w:line="240" w:lineRule="auto"/>
    </w:pPr>
    <w:rPr>
      <w:rFonts w:eastAsia="Times New Roman"/>
      <w:szCs w:val="24"/>
    </w:rPr>
  </w:style>
  <w:style w:type="paragraph" w:styleId="PlainText">
    <w:name w:val="Plain Text"/>
    <w:basedOn w:val="Normal"/>
    <w:link w:val="PlainTextChar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customStyle="1" w:styleId="CharCaracterCaracterCharCharCharChar">
    <w:name w:val="Char Caracter Caracter Char Char Char Char"/>
    <w:basedOn w:val="Normal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Pr>
      <w:rFonts w:ascii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Pr>
      <w:rFonts w:ascii="Arial" w:hAnsi="Arial" w:cs="Arial"/>
      <w:b/>
      <w:bCs/>
      <w:i/>
      <w:iCs/>
      <w:sz w:val="26"/>
      <w:szCs w:val="26"/>
    </w:rPr>
  </w:style>
  <w:style w:type="character" w:customStyle="1" w:styleId="PlainTextChar">
    <w:name w:val="Plain Text Char"/>
    <w:basedOn w:val="DefaultParagraphFont"/>
    <w:link w:val="PlainText"/>
    <w:rPr>
      <w:rFonts w:ascii="Courier New" w:eastAsia="Times New Roman" w:hAnsi="Courier New" w:cs="Courier New"/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character" w:customStyle="1" w:styleId="hps">
    <w:name w:val="hps"/>
    <w:basedOn w:val="DefaultParagraphFont"/>
  </w:style>
  <w:style w:type="character" w:customStyle="1" w:styleId="apple-converted-space">
    <w:name w:val="apple-converted-space"/>
    <w:basedOn w:val="DefaultParagraphFont"/>
  </w:style>
  <w:style w:type="paragraph" w:styleId="ListParagraph">
    <w:name w:val="List Paragraph"/>
    <w:basedOn w:val="Normal"/>
    <w:uiPriority w:val="34"/>
    <w:qFormat/>
    <w:rsid w:val="00197734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1150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11506A"/>
    <w:rPr>
      <w:rFonts w:eastAsia="Calibri"/>
      <w:sz w:val="24"/>
      <w:szCs w:val="22"/>
      <w:lang w:eastAsia="en-US"/>
    </w:rPr>
  </w:style>
  <w:style w:type="paragraph" w:styleId="Footer">
    <w:name w:val="footer"/>
    <w:basedOn w:val="Normal"/>
    <w:link w:val="FooterChar"/>
    <w:unhideWhenUsed/>
    <w:rsid w:val="001150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11506A"/>
    <w:rPr>
      <w:rFonts w:eastAsia="Calibri"/>
      <w:sz w:val="24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389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D335F5B-E352-4CD1-9D50-1AD3CF983C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539</Words>
  <Characters>3077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PRIMĂRIA MUNICIPIULUI SATU MARE</vt:lpstr>
    </vt:vector>
  </TitlesOfParts>
  <Company/>
  <LinksUpToDate>false</LinksUpToDate>
  <CharactersWithSpaces>3609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PRIMĂRIA MUNICIPIULUI SATU MARE</dc:title>
  <dc:creator>Valentin.Santoma</dc:creator>
  <cp:lastModifiedBy>Loredana Giurgiu</cp:lastModifiedBy>
  <cp:revision>8</cp:revision>
  <cp:lastPrinted>2022-12-16T08:00:00Z</cp:lastPrinted>
  <dcterms:created xsi:type="dcterms:W3CDTF">2022-12-16T06:59:00Z</dcterms:created>
  <dcterms:modified xsi:type="dcterms:W3CDTF">2022-12-16T10:28:00Z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