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4E62E6" w14:textId="77777777" w:rsidR="004D015A" w:rsidRPr="007A2D95" w:rsidRDefault="004D015A" w:rsidP="004D015A">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3C34FEBA" w14:textId="77777777" w:rsidR="004D015A" w:rsidRPr="007A2D95" w:rsidRDefault="004D015A" w:rsidP="004D015A">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SERVICIUL INVESTIȚII,  GOSPODĂRIRE, ÎNTREȚINERE</w:t>
      </w:r>
    </w:p>
    <w:p w14:paraId="581CF1FF" w14:textId="77777777" w:rsidR="004D015A" w:rsidRPr="007A2D95" w:rsidRDefault="004D015A" w:rsidP="004D015A">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697CA7F7" w14:textId="13E04D5F" w:rsidR="004D015A" w:rsidRPr="007A2D95" w:rsidRDefault="004D015A" w:rsidP="004D015A">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Nr. </w:t>
      </w:r>
      <w:bookmarkStart w:id="0" w:name="_GoBack"/>
      <w:bookmarkEnd w:id="0"/>
      <w:r w:rsidR="00CA358F" w:rsidRPr="00CA358F">
        <w:rPr>
          <w:rFonts w:ascii="Times New Roman" w:hAnsi="Times New Roman" w:cs="Times New Roman"/>
          <w:b/>
          <w:bCs/>
          <w:sz w:val="28"/>
          <w:szCs w:val="28"/>
        </w:rPr>
        <w:t>18438</w:t>
      </w:r>
      <w:r w:rsidRPr="00CA358F">
        <w:rPr>
          <w:rFonts w:ascii="Times New Roman" w:hAnsi="Times New Roman" w:cs="Times New Roman"/>
          <w:b/>
          <w:bCs/>
          <w:sz w:val="28"/>
          <w:szCs w:val="28"/>
        </w:rPr>
        <w:t>/2</w:t>
      </w:r>
      <w:r w:rsidR="00FB573B" w:rsidRPr="00CA358F">
        <w:rPr>
          <w:rFonts w:ascii="Times New Roman" w:hAnsi="Times New Roman" w:cs="Times New Roman"/>
          <w:b/>
          <w:bCs/>
          <w:sz w:val="28"/>
          <w:szCs w:val="28"/>
        </w:rPr>
        <w:t>0</w:t>
      </w:r>
      <w:r w:rsidRPr="00CA358F">
        <w:rPr>
          <w:rFonts w:ascii="Times New Roman" w:hAnsi="Times New Roman" w:cs="Times New Roman"/>
          <w:b/>
          <w:bCs/>
          <w:sz w:val="28"/>
          <w:szCs w:val="28"/>
        </w:rPr>
        <w:t>.03.2025</w:t>
      </w:r>
    </w:p>
    <w:p w14:paraId="6E4490E2" w14:textId="77777777" w:rsidR="004D015A" w:rsidRPr="007A2D95" w:rsidRDefault="004D015A" w:rsidP="004D015A">
      <w:pPr>
        <w:pStyle w:val="PlainText"/>
        <w:jc w:val="both"/>
        <w:rPr>
          <w:rFonts w:ascii="Times New Roman" w:hAnsi="Times New Roman" w:cs="Times New Roman"/>
          <w:b/>
          <w:bCs/>
          <w:sz w:val="28"/>
          <w:szCs w:val="28"/>
        </w:rPr>
      </w:pPr>
    </w:p>
    <w:p w14:paraId="57772C5B" w14:textId="77777777" w:rsidR="004D015A" w:rsidRPr="007A2D95" w:rsidRDefault="004D015A" w:rsidP="004D015A">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Pr>
          <w:sz w:val="28"/>
          <w:szCs w:val="28"/>
        </w:rPr>
        <w:t xml:space="preserve">Șeful </w:t>
      </w:r>
      <w:r w:rsidRPr="007A2D95">
        <w:rPr>
          <w:sz w:val="28"/>
          <w:szCs w:val="28"/>
        </w:rPr>
        <w:t>Serviciul</w:t>
      </w:r>
      <w:r>
        <w:rPr>
          <w:sz w:val="28"/>
          <w:szCs w:val="28"/>
        </w:rPr>
        <w:t>ui</w:t>
      </w:r>
      <w:r w:rsidRPr="007A2D95">
        <w:rPr>
          <w:sz w:val="28"/>
          <w:szCs w:val="28"/>
        </w:rPr>
        <w:t xml:space="preserve"> Investiții, Gospodărire, Întreținere și Directorul executiv al Direcției Economice formulează următorul</w:t>
      </w:r>
    </w:p>
    <w:p w14:paraId="11ED7B73" w14:textId="77777777" w:rsidR="004D015A" w:rsidRDefault="004D015A" w:rsidP="004D015A">
      <w:pPr>
        <w:pStyle w:val="PlainText"/>
        <w:jc w:val="center"/>
        <w:rPr>
          <w:rFonts w:ascii="Times New Roman" w:hAnsi="Times New Roman" w:cs="Times New Roman"/>
          <w:b/>
          <w:sz w:val="28"/>
          <w:szCs w:val="28"/>
        </w:rPr>
      </w:pPr>
    </w:p>
    <w:p w14:paraId="5EA59CD4" w14:textId="77777777" w:rsidR="004D015A" w:rsidRPr="007A2D95" w:rsidRDefault="004D015A" w:rsidP="004D015A">
      <w:pPr>
        <w:pStyle w:val="PlainText"/>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127E57BF" w14:textId="77777777" w:rsidR="004D015A" w:rsidRPr="007A2D95" w:rsidRDefault="004D015A" w:rsidP="004D015A">
      <w:pPr>
        <w:pStyle w:val="PlainText"/>
        <w:jc w:val="center"/>
        <w:rPr>
          <w:rFonts w:ascii="Times New Roman" w:hAnsi="Times New Roman" w:cs="Times New Roman"/>
          <w:b/>
          <w:sz w:val="28"/>
          <w:szCs w:val="28"/>
        </w:rPr>
      </w:pPr>
    </w:p>
    <w:p w14:paraId="13F8EEFD" w14:textId="77777777" w:rsidR="004D015A" w:rsidRDefault="004D015A" w:rsidP="004D015A">
      <w:pPr>
        <w:spacing w:after="0" w:line="240" w:lineRule="auto"/>
        <w:jc w:val="center"/>
        <w:rPr>
          <w:sz w:val="28"/>
          <w:szCs w:val="28"/>
        </w:rPr>
      </w:pPr>
      <w:r w:rsidRPr="007A2D95">
        <w:rPr>
          <w:sz w:val="28"/>
          <w:szCs w:val="28"/>
        </w:rPr>
        <w:t xml:space="preserve">la proiectul de hotărâre </w:t>
      </w:r>
      <w:r w:rsidRPr="00AB2661">
        <w:rPr>
          <w:sz w:val="28"/>
          <w:szCs w:val="28"/>
        </w:rPr>
        <w:t xml:space="preserve">privind </w:t>
      </w:r>
    </w:p>
    <w:p w14:paraId="5781888B" w14:textId="77777777" w:rsidR="004D015A" w:rsidRDefault="004D015A" w:rsidP="004D015A">
      <w:pPr>
        <w:spacing w:after="0" w:line="240" w:lineRule="auto"/>
        <w:jc w:val="center"/>
        <w:rPr>
          <w:sz w:val="28"/>
          <w:szCs w:val="28"/>
        </w:rPr>
      </w:pPr>
      <w:r w:rsidRPr="004D015A">
        <w:rPr>
          <w:sz w:val="28"/>
          <w:szCs w:val="28"/>
        </w:rPr>
        <w:t xml:space="preserve">aprobarea indicatorilor tehnico – economici finali și a </w:t>
      </w:r>
    </w:p>
    <w:p w14:paraId="4376BC3A" w14:textId="77777777" w:rsidR="004D015A" w:rsidRDefault="004D015A" w:rsidP="004D015A">
      <w:pPr>
        <w:spacing w:after="0" w:line="240" w:lineRule="auto"/>
        <w:jc w:val="center"/>
        <w:rPr>
          <w:sz w:val="28"/>
          <w:szCs w:val="28"/>
        </w:rPr>
      </w:pPr>
      <w:r w:rsidRPr="004D015A">
        <w:rPr>
          <w:sz w:val="28"/>
          <w:szCs w:val="28"/>
        </w:rPr>
        <w:t>devizului general final pentru obiectivul de investiții ,</w:t>
      </w:r>
    </w:p>
    <w:p w14:paraId="2774B89B" w14:textId="77777777" w:rsidR="009F5720" w:rsidRPr="009F5720" w:rsidRDefault="004D015A" w:rsidP="004D015A">
      <w:pPr>
        <w:spacing w:after="0" w:line="240" w:lineRule="auto"/>
        <w:jc w:val="center"/>
        <w:rPr>
          <w:b/>
          <w:sz w:val="28"/>
          <w:szCs w:val="28"/>
        </w:rPr>
      </w:pPr>
      <w:r w:rsidRPr="004D015A">
        <w:rPr>
          <w:sz w:val="28"/>
          <w:szCs w:val="28"/>
        </w:rPr>
        <w:t>,</w:t>
      </w:r>
      <w:r w:rsidRPr="009F5720">
        <w:rPr>
          <w:b/>
          <w:sz w:val="28"/>
          <w:szCs w:val="28"/>
        </w:rPr>
        <w:t xml:space="preserve">Extindere rețele de apă și canalizare menajeră </w:t>
      </w:r>
    </w:p>
    <w:p w14:paraId="3B5BD3DD" w14:textId="77777777" w:rsidR="009F5720" w:rsidRDefault="004D015A" w:rsidP="004D015A">
      <w:pPr>
        <w:spacing w:after="0" w:line="240" w:lineRule="auto"/>
        <w:jc w:val="center"/>
        <w:rPr>
          <w:sz w:val="28"/>
          <w:szCs w:val="28"/>
        </w:rPr>
      </w:pPr>
      <w:r w:rsidRPr="009F5720">
        <w:rPr>
          <w:b/>
          <w:sz w:val="28"/>
          <w:szCs w:val="28"/>
        </w:rPr>
        <w:t>în municipiul Satu Mare, zona Bercu Roșu</w:t>
      </w:r>
      <w:r w:rsidRPr="004D015A">
        <w:rPr>
          <w:sz w:val="28"/>
          <w:szCs w:val="28"/>
        </w:rPr>
        <w:t xml:space="preserve">”, </w:t>
      </w:r>
    </w:p>
    <w:p w14:paraId="5BCF09A8" w14:textId="4CDB93A9" w:rsidR="004D015A" w:rsidRDefault="004D015A" w:rsidP="004D015A">
      <w:pPr>
        <w:spacing w:after="0" w:line="240" w:lineRule="auto"/>
        <w:jc w:val="center"/>
        <w:rPr>
          <w:sz w:val="28"/>
          <w:szCs w:val="28"/>
        </w:rPr>
      </w:pPr>
      <w:r w:rsidRPr="004D015A">
        <w:rPr>
          <w:sz w:val="28"/>
          <w:szCs w:val="28"/>
        </w:rPr>
        <w:t>obiectiv finanțat prin Programul Național Anghel Saligny</w:t>
      </w:r>
    </w:p>
    <w:p w14:paraId="30B26233" w14:textId="77777777" w:rsidR="004D015A" w:rsidRDefault="004D015A" w:rsidP="004D015A">
      <w:pPr>
        <w:spacing w:after="0" w:line="240" w:lineRule="auto"/>
        <w:jc w:val="center"/>
        <w:rPr>
          <w:rFonts w:eastAsia="SimSun"/>
          <w:sz w:val="28"/>
          <w:szCs w:val="28"/>
          <w:lang w:eastAsia="zh-CN"/>
        </w:rPr>
      </w:pPr>
    </w:p>
    <w:p w14:paraId="466E1525" w14:textId="77777777" w:rsidR="004D015A" w:rsidRPr="00A51F8A" w:rsidRDefault="004D015A" w:rsidP="004D015A">
      <w:pPr>
        <w:spacing w:after="0" w:line="240" w:lineRule="auto"/>
        <w:ind w:firstLine="720"/>
        <w:jc w:val="both"/>
        <w:rPr>
          <w:kern w:val="20"/>
          <w:sz w:val="28"/>
          <w:szCs w:val="28"/>
        </w:rPr>
      </w:pPr>
      <w:r w:rsidRPr="00A51F8A">
        <w:rPr>
          <w:kern w:val="20"/>
          <w:sz w:val="28"/>
          <w:szCs w:val="28"/>
        </w:rPr>
        <w:t>În conformitate cu prevederile art. 10, alin (4) din H</w:t>
      </w:r>
      <w:r>
        <w:rPr>
          <w:kern w:val="20"/>
          <w:sz w:val="28"/>
          <w:szCs w:val="28"/>
        </w:rPr>
        <w:t>.</w:t>
      </w:r>
      <w:r w:rsidRPr="00A51F8A">
        <w:rPr>
          <w:kern w:val="20"/>
          <w:sz w:val="28"/>
          <w:szCs w:val="28"/>
        </w:rPr>
        <w:t>G</w:t>
      </w:r>
      <w:r>
        <w:rPr>
          <w:kern w:val="20"/>
          <w:sz w:val="28"/>
          <w:szCs w:val="28"/>
        </w:rPr>
        <w:t>.</w:t>
      </w:r>
      <w:r w:rsidRPr="00A51F8A">
        <w:rPr>
          <w:kern w:val="20"/>
          <w:sz w:val="28"/>
          <w:szCs w:val="28"/>
        </w:rPr>
        <w:t xml:space="preserve"> 907/2016 privind etapele de elaborare și conținutul-cadru al documentațiilor tehnico-economice aferente obiectivelor/proiectelor de investiții finan</w:t>
      </w:r>
      <w:r>
        <w:rPr>
          <w:kern w:val="20"/>
          <w:sz w:val="28"/>
          <w:szCs w:val="28"/>
        </w:rPr>
        <w:t>țate din fonduri publice</w:t>
      </w:r>
      <w:r w:rsidRPr="00A51F8A">
        <w:rPr>
          <w:kern w:val="20"/>
          <w:sz w:val="28"/>
          <w:szCs w:val="28"/>
        </w:rPr>
        <w:t>,</w:t>
      </w:r>
      <w:r>
        <w:rPr>
          <w:kern w:val="20"/>
          <w:sz w:val="28"/>
          <w:szCs w:val="28"/>
        </w:rPr>
        <w:t xml:space="preserve"> prin care se specifică faptul că</w:t>
      </w:r>
    </w:p>
    <w:p w14:paraId="082E0563" w14:textId="77777777" w:rsidR="004D015A" w:rsidRDefault="004D015A" w:rsidP="004D015A">
      <w:pPr>
        <w:spacing w:after="0" w:line="240" w:lineRule="auto"/>
        <w:ind w:firstLine="720"/>
        <w:jc w:val="both"/>
        <w:rPr>
          <w:kern w:val="20"/>
          <w:sz w:val="28"/>
          <w:szCs w:val="28"/>
        </w:rPr>
      </w:pPr>
      <w:r>
        <w:rPr>
          <w:kern w:val="20"/>
          <w:sz w:val="28"/>
          <w:szCs w:val="28"/>
        </w:rPr>
        <w:t>„</w:t>
      </w:r>
      <w:r w:rsidRPr="009E1996">
        <w:rPr>
          <w:kern w:val="20"/>
          <w:sz w:val="28"/>
          <w:szCs w:val="28"/>
        </w:rPr>
        <w:t xml:space="preserve">Devizul general </w:t>
      </w:r>
      <w:r>
        <w:rPr>
          <w:kern w:val="20"/>
          <w:sz w:val="28"/>
          <w:szCs w:val="28"/>
        </w:rPr>
        <w:t>î</w:t>
      </w:r>
      <w:r w:rsidRPr="009E1996">
        <w:rPr>
          <w:kern w:val="20"/>
          <w:sz w:val="28"/>
          <w:szCs w:val="28"/>
        </w:rPr>
        <w:t xml:space="preserve">ntocmit la faza de proiectare studiu de fezabilitate </w:t>
      </w:r>
      <w:r>
        <w:rPr>
          <w:kern w:val="20"/>
          <w:sz w:val="28"/>
          <w:szCs w:val="28"/>
        </w:rPr>
        <w:t>î</w:t>
      </w:r>
      <w:r w:rsidRPr="009E1996">
        <w:rPr>
          <w:kern w:val="20"/>
          <w:sz w:val="28"/>
          <w:szCs w:val="28"/>
        </w:rPr>
        <w:t>n cazul obiectivului nou/mixt de investi</w:t>
      </w:r>
      <w:r>
        <w:rPr>
          <w:kern w:val="20"/>
          <w:sz w:val="28"/>
          <w:szCs w:val="28"/>
        </w:rPr>
        <w:t>ț</w:t>
      </w:r>
      <w:r w:rsidRPr="009E1996">
        <w:rPr>
          <w:kern w:val="20"/>
          <w:sz w:val="28"/>
          <w:szCs w:val="28"/>
        </w:rPr>
        <w:t xml:space="preserve">ii </w:t>
      </w:r>
      <w:r>
        <w:rPr>
          <w:kern w:val="20"/>
          <w:sz w:val="28"/>
          <w:szCs w:val="28"/>
        </w:rPr>
        <w:t>ș</w:t>
      </w:r>
      <w:r w:rsidRPr="009E1996">
        <w:rPr>
          <w:kern w:val="20"/>
          <w:sz w:val="28"/>
          <w:szCs w:val="28"/>
        </w:rPr>
        <w:t>i, respectiv, la faza documenta</w:t>
      </w:r>
      <w:r>
        <w:rPr>
          <w:kern w:val="20"/>
          <w:sz w:val="28"/>
          <w:szCs w:val="28"/>
        </w:rPr>
        <w:t>ț</w:t>
      </w:r>
      <w:r w:rsidRPr="009E1996">
        <w:rPr>
          <w:kern w:val="20"/>
          <w:sz w:val="28"/>
          <w:szCs w:val="28"/>
        </w:rPr>
        <w:t>ie de avizare a lucr</w:t>
      </w:r>
      <w:r>
        <w:rPr>
          <w:kern w:val="20"/>
          <w:sz w:val="28"/>
          <w:szCs w:val="28"/>
        </w:rPr>
        <w:t>ă</w:t>
      </w:r>
      <w:r w:rsidRPr="009E1996">
        <w:rPr>
          <w:kern w:val="20"/>
          <w:sz w:val="28"/>
          <w:szCs w:val="28"/>
        </w:rPr>
        <w:t>rilor de interven</w:t>
      </w:r>
      <w:r>
        <w:rPr>
          <w:kern w:val="20"/>
          <w:sz w:val="28"/>
          <w:szCs w:val="28"/>
        </w:rPr>
        <w:t>ț</w:t>
      </w:r>
      <w:r w:rsidRPr="009E1996">
        <w:rPr>
          <w:kern w:val="20"/>
          <w:sz w:val="28"/>
          <w:szCs w:val="28"/>
        </w:rPr>
        <w:t xml:space="preserve">ii </w:t>
      </w:r>
      <w:r>
        <w:rPr>
          <w:kern w:val="20"/>
          <w:sz w:val="28"/>
          <w:szCs w:val="28"/>
        </w:rPr>
        <w:t>î</w:t>
      </w:r>
      <w:r w:rsidRPr="009E1996">
        <w:rPr>
          <w:kern w:val="20"/>
          <w:sz w:val="28"/>
          <w:szCs w:val="28"/>
        </w:rPr>
        <w:t>n cazul interven</w:t>
      </w:r>
      <w:r>
        <w:rPr>
          <w:kern w:val="20"/>
          <w:sz w:val="28"/>
          <w:szCs w:val="28"/>
        </w:rPr>
        <w:t>ț</w:t>
      </w:r>
      <w:r w:rsidRPr="009E1996">
        <w:rPr>
          <w:kern w:val="20"/>
          <w:sz w:val="28"/>
          <w:szCs w:val="28"/>
        </w:rPr>
        <w:t>iei la construc</w:t>
      </w:r>
      <w:r>
        <w:rPr>
          <w:kern w:val="20"/>
          <w:sz w:val="28"/>
          <w:szCs w:val="28"/>
        </w:rPr>
        <w:t>ț</w:t>
      </w:r>
      <w:r w:rsidRPr="009E1996">
        <w:rPr>
          <w:kern w:val="20"/>
          <w:sz w:val="28"/>
          <w:szCs w:val="28"/>
        </w:rPr>
        <w:t>ie existent</w:t>
      </w:r>
      <w:r>
        <w:rPr>
          <w:kern w:val="20"/>
          <w:sz w:val="28"/>
          <w:szCs w:val="28"/>
        </w:rPr>
        <w:t>ă</w:t>
      </w:r>
      <w:r w:rsidRPr="009E1996">
        <w:rPr>
          <w:kern w:val="20"/>
          <w:sz w:val="28"/>
          <w:szCs w:val="28"/>
        </w:rPr>
        <w:t xml:space="preserve"> se actualizeaz</w:t>
      </w:r>
      <w:r>
        <w:rPr>
          <w:kern w:val="20"/>
          <w:sz w:val="28"/>
          <w:szCs w:val="28"/>
        </w:rPr>
        <w:t>ă</w:t>
      </w:r>
      <w:r w:rsidRPr="009E1996">
        <w:rPr>
          <w:kern w:val="20"/>
          <w:sz w:val="28"/>
          <w:szCs w:val="28"/>
        </w:rPr>
        <w:t xml:space="preserve"> prin grija beneficiarului investi</w:t>
      </w:r>
      <w:r>
        <w:rPr>
          <w:kern w:val="20"/>
          <w:sz w:val="28"/>
          <w:szCs w:val="28"/>
        </w:rPr>
        <w:t>ț</w:t>
      </w:r>
      <w:r w:rsidRPr="009E1996">
        <w:rPr>
          <w:kern w:val="20"/>
          <w:sz w:val="28"/>
          <w:szCs w:val="28"/>
        </w:rPr>
        <w:t>iei/investitorului, ori de c</w:t>
      </w:r>
      <w:r>
        <w:rPr>
          <w:kern w:val="20"/>
          <w:sz w:val="28"/>
          <w:szCs w:val="28"/>
        </w:rPr>
        <w:t>â</w:t>
      </w:r>
      <w:r w:rsidRPr="009E1996">
        <w:rPr>
          <w:kern w:val="20"/>
          <w:sz w:val="28"/>
          <w:szCs w:val="28"/>
        </w:rPr>
        <w:t>te ori este necesar,</w:t>
      </w:r>
      <w:r>
        <w:rPr>
          <w:kern w:val="20"/>
          <w:sz w:val="28"/>
          <w:szCs w:val="28"/>
        </w:rPr>
        <w:t xml:space="preserve"> ... ”,</w:t>
      </w:r>
    </w:p>
    <w:p w14:paraId="68914B61" w14:textId="3CEEA6C0" w:rsidR="004D015A" w:rsidRDefault="004D015A" w:rsidP="004D015A">
      <w:pPr>
        <w:spacing w:after="0" w:line="240" w:lineRule="auto"/>
        <w:ind w:firstLine="720"/>
        <w:jc w:val="both"/>
        <w:rPr>
          <w:kern w:val="20"/>
          <w:sz w:val="28"/>
          <w:szCs w:val="28"/>
        </w:rPr>
      </w:pPr>
      <w:r>
        <w:rPr>
          <w:kern w:val="20"/>
          <w:sz w:val="28"/>
          <w:szCs w:val="28"/>
        </w:rPr>
        <w:t xml:space="preserve">coroborat cu </w:t>
      </w:r>
      <w:r w:rsidRPr="00744CC8">
        <w:rPr>
          <w:kern w:val="20"/>
          <w:sz w:val="28"/>
          <w:szCs w:val="28"/>
        </w:rPr>
        <w:t>art.</w:t>
      </w:r>
      <w:r w:rsidR="001F578B">
        <w:rPr>
          <w:kern w:val="20"/>
          <w:sz w:val="28"/>
          <w:szCs w:val="28"/>
        </w:rPr>
        <w:t xml:space="preserve"> </w:t>
      </w:r>
      <w:r w:rsidRPr="00744CC8">
        <w:rPr>
          <w:kern w:val="20"/>
          <w:sz w:val="28"/>
          <w:szCs w:val="28"/>
        </w:rPr>
        <w:t xml:space="preserve">I </w:t>
      </w:r>
      <w:r>
        <w:rPr>
          <w:kern w:val="20"/>
          <w:sz w:val="28"/>
          <w:szCs w:val="28"/>
        </w:rPr>
        <w:t>și II</w:t>
      </w:r>
      <w:r w:rsidRPr="00744CC8">
        <w:rPr>
          <w:kern w:val="20"/>
          <w:sz w:val="28"/>
          <w:szCs w:val="28"/>
        </w:rPr>
        <w:t xml:space="preserve"> din H</w:t>
      </w:r>
      <w:r>
        <w:rPr>
          <w:kern w:val="20"/>
          <w:sz w:val="28"/>
          <w:szCs w:val="28"/>
        </w:rPr>
        <w:t>.</w:t>
      </w:r>
      <w:r w:rsidRPr="00744CC8">
        <w:rPr>
          <w:kern w:val="20"/>
          <w:sz w:val="28"/>
          <w:szCs w:val="28"/>
        </w:rPr>
        <w:t>G</w:t>
      </w:r>
      <w:r>
        <w:rPr>
          <w:kern w:val="20"/>
          <w:sz w:val="28"/>
          <w:szCs w:val="28"/>
        </w:rPr>
        <w:t>.</w:t>
      </w:r>
      <w:r w:rsidRPr="00744CC8">
        <w:rPr>
          <w:kern w:val="20"/>
          <w:sz w:val="28"/>
          <w:szCs w:val="28"/>
        </w:rPr>
        <w:t xml:space="preserve"> 1116/2023</w:t>
      </w:r>
      <w:r>
        <w:rPr>
          <w:kern w:val="20"/>
          <w:sz w:val="28"/>
          <w:szCs w:val="28"/>
        </w:rPr>
        <w:t xml:space="preserve"> </w:t>
      </w:r>
      <w:r w:rsidRPr="009F44A5">
        <w:rPr>
          <w:kern w:val="20"/>
          <w:sz w:val="28"/>
          <w:szCs w:val="28"/>
        </w:rPr>
        <w:t>pentru modificarea şi completarea Hotărârii Guvernului nr. 907/2016 privind etapele de elaborare şi conţinutul-cadru al documentaţiilor tehnico-economice aferente obiectivelor/proiectelor de investiţii finanţate din fonduri publice</w:t>
      </w:r>
      <w:r>
        <w:rPr>
          <w:kern w:val="20"/>
          <w:sz w:val="28"/>
          <w:szCs w:val="28"/>
        </w:rPr>
        <w:t>,</w:t>
      </w:r>
    </w:p>
    <w:p w14:paraId="78A9B437" w14:textId="23654CB7" w:rsidR="008F6F64" w:rsidRDefault="00B760A5" w:rsidP="004D015A">
      <w:pPr>
        <w:spacing w:after="0" w:line="240" w:lineRule="auto"/>
        <w:ind w:firstLine="720"/>
        <w:jc w:val="both"/>
        <w:rPr>
          <w:rFonts w:eastAsia="SimSun"/>
          <w:bCs/>
          <w:iCs/>
          <w:sz w:val="28"/>
          <w:szCs w:val="28"/>
          <w:lang w:eastAsia="zh-CN"/>
        </w:rPr>
      </w:pPr>
      <w:r>
        <w:rPr>
          <w:rFonts w:eastAsia="SimSun"/>
          <w:bCs/>
          <w:iCs/>
          <w:sz w:val="28"/>
          <w:szCs w:val="28"/>
          <w:lang w:eastAsia="zh-CN"/>
        </w:rPr>
        <w:t>î</w:t>
      </w:r>
      <w:r w:rsidRPr="004F6047">
        <w:rPr>
          <w:rFonts w:eastAsia="SimSun"/>
          <w:bCs/>
          <w:iCs/>
          <w:sz w:val="28"/>
          <w:szCs w:val="28"/>
          <w:lang w:eastAsia="zh-CN"/>
        </w:rPr>
        <w:t xml:space="preserve">n vederea </w:t>
      </w:r>
      <w:r w:rsidR="000E1E17">
        <w:rPr>
          <w:rFonts w:eastAsia="SimSun"/>
          <w:bCs/>
          <w:iCs/>
          <w:sz w:val="28"/>
          <w:szCs w:val="28"/>
          <w:lang w:eastAsia="zh-CN"/>
        </w:rPr>
        <w:t>finalizării pro</w:t>
      </w:r>
      <w:r w:rsidR="0006183F">
        <w:rPr>
          <w:rFonts w:eastAsia="SimSun"/>
          <w:bCs/>
          <w:iCs/>
          <w:sz w:val="28"/>
          <w:szCs w:val="28"/>
          <w:lang w:eastAsia="zh-CN"/>
        </w:rPr>
        <w:t>gramului</w:t>
      </w:r>
      <w:r w:rsidR="000E1E17">
        <w:rPr>
          <w:rFonts w:eastAsia="SimSun"/>
          <w:bCs/>
          <w:iCs/>
          <w:sz w:val="28"/>
          <w:szCs w:val="28"/>
          <w:lang w:eastAsia="zh-CN"/>
        </w:rPr>
        <w:t xml:space="preserve"> de finanțare a obiectivului de investiții </w:t>
      </w:r>
      <w:r w:rsidR="000E1E17" w:rsidRPr="00231223">
        <w:rPr>
          <w:color w:val="222222"/>
          <w:sz w:val="28"/>
          <w:szCs w:val="28"/>
          <w:lang w:val="it-IT"/>
        </w:rPr>
        <w:t>,,Extindere rețele de apă și canalizare menajeră în municipiul Satu Mare, zona Bercu Roșu</w:t>
      </w:r>
      <w:r w:rsidR="000E1E17">
        <w:rPr>
          <w:color w:val="222222"/>
          <w:sz w:val="28"/>
          <w:szCs w:val="28"/>
          <w:lang w:val="it-IT"/>
        </w:rPr>
        <w:t>”</w:t>
      </w:r>
      <w:r w:rsidRPr="004F6047">
        <w:rPr>
          <w:rFonts w:eastAsia="SimSun"/>
          <w:bCs/>
          <w:iCs/>
          <w:sz w:val="28"/>
          <w:szCs w:val="28"/>
          <w:lang w:eastAsia="zh-CN"/>
        </w:rPr>
        <w:t xml:space="preserve"> </w:t>
      </w:r>
      <w:r w:rsidR="000E1E17">
        <w:rPr>
          <w:rFonts w:eastAsia="SimSun"/>
          <w:bCs/>
          <w:iCs/>
          <w:sz w:val="28"/>
          <w:szCs w:val="28"/>
          <w:lang w:eastAsia="zh-CN"/>
        </w:rPr>
        <w:t>pri</w:t>
      </w:r>
      <w:r w:rsidRPr="004F6047">
        <w:rPr>
          <w:rFonts w:eastAsia="SimSun"/>
          <w:bCs/>
          <w:iCs/>
          <w:sz w:val="28"/>
          <w:szCs w:val="28"/>
          <w:lang w:eastAsia="zh-CN"/>
        </w:rPr>
        <w:t>n platforma Programului Național de Investiții Anghel Saligny</w:t>
      </w:r>
      <w:r w:rsidR="00AA7AFD">
        <w:rPr>
          <w:rFonts w:eastAsia="SimSun"/>
          <w:bCs/>
          <w:iCs/>
          <w:sz w:val="28"/>
          <w:szCs w:val="28"/>
          <w:lang w:eastAsia="zh-CN"/>
        </w:rPr>
        <w:t>,</w:t>
      </w:r>
    </w:p>
    <w:p w14:paraId="2905ACB8" w14:textId="3B80A9C5" w:rsidR="004D015A" w:rsidRDefault="004D015A" w:rsidP="004D015A">
      <w:pPr>
        <w:spacing w:after="0" w:line="240" w:lineRule="auto"/>
        <w:ind w:firstLine="720"/>
        <w:jc w:val="both"/>
        <w:rPr>
          <w:kern w:val="20"/>
          <w:sz w:val="28"/>
          <w:szCs w:val="28"/>
        </w:rPr>
      </w:pPr>
      <w:r w:rsidRPr="00A51F8A">
        <w:rPr>
          <w:kern w:val="20"/>
          <w:sz w:val="28"/>
          <w:szCs w:val="28"/>
        </w:rPr>
        <w:t xml:space="preserve">se impune </w:t>
      </w:r>
      <w:r w:rsidR="00730B68" w:rsidRPr="00730B68">
        <w:rPr>
          <w:color w:val="222222"/>
          <w:sz w:val="28"/>
          <w:szCs w:val="28"/>
          <w:lang w:val="it-IT"/>
        </w:rPr>
        <w:t xml:space="preserve">aprobarea indicatorilor tehnico – economici finali și a devizului general final pentru obiectivul de investiții </w:t>
      </w:r>
      <w:r w:rsidR="00DA7BFD">
        <w:rPr>
          <w:color w:val="222222"/>
          <w:sz w:val="28"/>
          <w:szCs w:val="28"/>
          <w:lang w:val="it-IT"/>
        </w:rPr>
        <w:t>menționat anterior</w:t>
      </w:r>
      <w:r>
        <w:rPr>
          <w:color w:val="222222"/>
          <w:sz w:val="28"/>
          <w:szCs w:val="28"/>
          <w:lang w:val="it-IT"/>
        </w:rPr>
        <w:t>.</w:t>
      </w:r>
    </w:p>
    <w:p w14:paraId="15666479" w14:textId="77777777" w:rsidR="00397137" w:rsidRDefault="00397137" w:rsidP="004D015A">
      <w:pPr>
        <w:spacing w:after="0" w:line="240" w:lineRule="auto"/>
        <w:ind w:firstLine="720"/>
        <w:jc w:val="both"/>
        <w:rPr>
          <w:b/>
          <w:bCs/>
          <w:sz w:val="28"/>
          <w:szCs w:val="28"/>
          <w:lang w:val="hu-HU"/>
        </w:rPr>
      </w:pPr>
    </w:p>
    <w:p w14:paraId="3BDB236D" w14:textId="56F251D6" w:rsidR="004D015A" w:rsidRPr="003B183A" w:rsidRDefault="004D015A" w:rsidP="004D015A">
      <w:pPr>
        <w:spacing w:after="0" w:line="240" w:lineRule="auto"/>
        <w:ind w:firstLine="720"/>
        <w:jc w:val="both"/>
        <w:rPr>
          <w:b/>
          <w:bCs/>
          <w:sz w:val="28"/>
          <w:szCs w:val="28"/>
          <w:lang w:val="hu-HU"/>
        </w:rPr>
      </w:pPr>
      <w:r>
        <w:rPr>
          <w:b/>
          <w:bCs/>
          <w:sz w:val="28"/>
          <w:szCs w:val="28"/>
          <w:lang w:val="hu-HU"/>
        </w:rPr>
        <w:t>INDICATORI</w:t>
      </w:r>
      <w:r w:rsidR="0082766C">
        <w:rPr>
          <w:b/>
          <w:bCs/>
          <w:sz w:val="28"/>
          <w:szCs w:val="28"/>
          <w:lang w:val="hu-HU"/>
        </w:rPr>
        <w:t>I</w:t>
      </w:r>
      <w:r>
        <w:rPr>
          <w:b/>
          <w:bCs/>
          <w:sz w:val="28"/>
          <w:szCs w:val="28"/>
          <w:lang w:val="hu-HU"/>
        </w:rPr>
        <w:t xml:space="preserve"> TEHNICO - ECONOMICI</w:t>
      </w:r>
      <w:r w:rsidRPr="00CB7945">
        <w:rPr>
          <w:bCs/>
          <w:sz w:val="28"/>
          <w:szCs w:val="28"/>
          <w:lang w:val="hu-HU"/>
        </w:rPr>
        <w:t xml:space="preserve"> </w:t>
      </w:r>
      <w:r w:rsidR="0082766C">
        <w:rPr>
          <w:bCs/>
          <w:sz w:val="28"/>
          <w:szCs w:val="28"/>
          <w:lang w:val="hu-HU"/>
        </w:rPr>
        <w:t>finali</w:t>
      </w:r>
      <w:r>
        <w:rPr>
          <w:bCs/>
          <w:sz w:val="28"/>
          <w:szCs w:val="28"/>
          <w:lang w:val="hu-HU"/>
        </w:rPr>
        <w:t xml:space="preserve">, </w:t>
      </w:r>
      <w:r w:rsidRPr="00CB7945">
        <w:rPr>
          <w:bCs/>
          <w:sz w:val="28"/>
          <w:szCs w:val="28"/>
          <w:lang w:val="hu-HU"/>
        </w:rPr>
        <w:t>aferenți obiectivului de investiție:</w:t>
      </w:r>
    </w:p>
    <w:p w14:paraId="60EACE3C" w14:textId="060FBE4E" w:rsidR="004D015A" w:rsidRDefault="004D015A" w:rsidP="004D015A">
      <w:pPr>
        <w:spacing w:after="0" w:line="240" w:lineRule="auto"/>
        <w:ind w:firstLine="720"/>
        <w:jc w:val="both"/>
        <w:rPr>
          <w:bCs/>
          <w:sz w:val="28"/>
          <w:szCs w:val="28"/>
          <w:lang w:val="hu-HU"/>
        </w:rPr>
      </w:pPr>
      <w:r w:rsidRPr="003B183A">
        <w:rPr>
          <w:bCs/>
          <w:sz w:val="28"/>
          <w:szCs w:val="28"/>
          <w:lang w:val="hu-HU"/>
        </w:rPr>
        <w:t xml:space="preserve">Valoarea totală a investiției: </w:t>
      </w:r>
      <w:r w:rsidR="006C184F">
        <w:rPr>
          <w:bCs/>
          <w:sz w:val="28"/>
          <w:szCs w:val="28"/>
          <w:lang w:val="hu-HU"/>
        </w:rPr>
        <w:tab/>
      </w:r>
      <w:r w:rsidR="00164D35">
        <w:rPr>
          <w:bCs/>
          <w:sz w:val="28"/>
          <w:szCs w:val="28"/>
          <w:lang w:val="hu-HU"/>
        </w:rPr>
        <w:t>6.896.222,38</w:t>
      </w:r>
      <w:r w:rsidRPr="003B183A">
        <w:rPr>
          <w:bCs/>
          <w:sz w:val="28"/>
          <w:szCs w:val="28"/>
          <w:lang w:val="hu-HU"/>
        </w:rPr>
        <w:t xml:space="preserve"> lei, fără T</w:t>
      </w:r>
      <w:r>
        <w:rPr>
          <w:bCs/>
          <w:sz w:val="28"/>
          <w:szCs w:val="28"/>
          <w:lang w:val="hu-HU"/>
        </w:rPr>
        <w:t>.</w:t>
      </w:r>
      <w:r w:rsidRPr="003B183A">
        <w:rPr>
          <w:bCs/>
          <w:sz w:val="28"/>
          <w:szCs w:val="28"/>
          <w:lang w:val="hu-HU"/>
        </w:rPr>
        <w:t>V</w:t>
      </w:r>
      <w:r>
        <w:rPr>
          <w:bCs/>
          <w:sz w:val="28"/>
          <w:szCs w:val="28"/>
          <w:lang w:val="hu-HU"/>
        </w:rPr>
        <w:t>.</w:t>
      </w:r>
      <w:r w:rsidRPr="003B183A">
        <w:rPr>
          <w:bCs/>
          <w:sz w:val="28"/>
          <w:szCs w:val="28"/>
          <w:lang w:val="hu-HU"/>
        </w:rPr>
        <w:t>A</w:t>
      </w:r>
      <w:r>
        <w:rPr>
          <w:bCs/>
          <w:sz w:val="28"/>
          <w:szCs w:val="28"/>
          <w:lang w:val="hu-HU"/>
        </w:rPr>
        <w:t>.</w:t>
      </w:r>
      <w:r w:rsidRPr="003B183A">
        <w:rPr>
          <w:bCs/>
          <w:sz w:val="28"/>
          <w:szCs w:val="28"/>
          <w:lang w:val="hu-HU"/>
        </w:rPr>
        <w:t xml:space="preserve"> </w:t>
      </w:r>
    </w:p>
    <w:p w14:paraId="058B6770" w14:textId="46615315" w:rsidR="006C184F" w:rsidRPr="003B183A" w:rsidRDefault="006C184F" w:rsidP="004D015A">
      <w:pPr>
        <w:spacing w:after="0" w:line="240" w:lineRule="auto"/>
        <w:ind w:firstLine="720"/>
        <w:jc w:val="both"/>
        <w:rPr>
          <w:bCs/>
          <w:sz w:val="28"/>
          <w:szCs w:val="28"/>
          <w:lang w:val="hu-HU"/>
        </w:rPr>
      </w:pPr>
      <w:r>
        <w:rPr>
          <w:bCs/>
          <w:sz w:val="28"/>
          <w:szCs w:val="28"/>
          <w:lang w:val="hu-HU"/>
        </w:rPr>
        <w:tab/>
      </w:r>
      <w:r>
        <w:rPr>
          <w:bCs/>
          <w:sz w:val="28"/>
          <w:szCs w:val="28"/>
          <w:lang w:val="hu-HU"/>
        </w:rPr>
        <w:tab/>
      </w:r>
      <w:r>
        <w:rPr>
          <w:bCs/>
          <w:sz w:val="28"/>
          <w:szCs w:val="28"/>
          <w:lang w:val="hu-HU"/>
        </w:rPr>
        <w:tab/>
      </w:r>
      <w:r>
        <w:rPr>
          <w:bCs/>
          <w:sz w:val="28"/>
          <w:szCs w:val="28"/>
          <w:lang w:val="hu-HU"/>
        </w:rPr>
        <w:tab/>
      </w:r>
      <w:r>
        <w:rPr>
          <w:bCs/>
          <w:sz w:val="28"/>
          <w:szCs w:val="28"/>
          <w:lang w:val="hu-HU"/>
        </w:rPr>
        <w:tab/>
      </w:r>
      <w:r w:rsidR="00625B57">
        <w:rPr>
          <w:bCs/>
          <w:sz w:val="28"/>
          <w:szCs w:val="28"/>
          <w:lang w:val="hu-HU"/>
        </w:rPr>
        <w:t>8.151.191,88 lei, cu T.V.A.</w:t>
      </w:r>
    </w:p>
    <w:p w14:paraId="2AF6B222" w14:textId="77777777" w:rsidR="004D015A" w:rsidRDefault="004D015A" w:rsidP="004D015A">
      <w:pPr>
        <w:spacing w:after="0" w:line="240" w:lineRule="auto"/>
        <w:ind w:left="720" w:firstLine="720"/>
        <w:jc w:val="both"/>
        <w:rPr>
          <w:bCs/>
          <w:sz w:val="28"/>
          <w:szCs w:val="28"/>
          <w:lang w:val="hu-HU"/>
        </w:rPr>
      </w:pPr>
      <w:r w:rsidRPr="003B183A">
        <w:rPr>
          <w:bCs/>
          <w:sz w:val="28"/>
          <w:szCs w:val="28"/>
          <w:lang w:val="hu-HU"/>
        </w:rPr>
        <w:t>din care</w:t>
      </w:r>
    </w:p>
    <w:p w14:paraId="551C9020" w14:textId="6B6329B7" w:rsidR="004D015A" w:rsidRDefault="004D015A" w:rsidP="004D015A">
      <w:pPr>
        <w:spacing w:after="0" w:line="240" w:lineRule="auto"/>
        <w:ind w:firstLine="720"/>
        <w:jc w:val="both"/>
        <w:rPr>
          <w:bCs/>
          <w:sz w:val="28"/>
          <w:szCs w:val="28"/>
          <w:lang w:val="hu-HU"/>
        </w:rPr>
      </w:pPr>
      <w:r w:rsidRPr="003B183A">
        <w:rPr>
          <w:bCs/>
          <w:sz w:val="28"/>
          <w:szCs w:val="28"/>
          <w:lang w:val="hu-HU"/>
        </w:rPr>
        <w:t xml:space="preserve">construcții-montaj: </w:t>
      </w:r>
      <w:r w:rsidR="00164D35">
        <w:rPr>
          <w:bCs/>
          <w:sz w:val="28"/>
          <w:szCs w:val="28"/>
          <w:lang w:val="hu-HU"/>
        </w:rPr>
        <w:t>6.236.061,08</w:t>
      </w:r>
      <w:r w:rsidRPr="003B183A">
        <w:rPr>
          <w:bCs/>
          <w:sz w:val="28"/>
          <w:szCs w:val="28"/>
          <w:lang w:val="hu-HU"/>
        </w:rPr>
        <w:t xml:space="preserve"> lei, fără T</w:t>
      </w:r>
      <w:r>
        <w:rPr>
          <w:bCs/>
          <w:sz w:val="28"/>
          <w:szCs w:val="28"/>
          <w:lang w:val="hu-HU"/>
        </w:rPr>
        <w:t>.</w:t>
      </w:r>
      <w:r w:rsidRPr="003B183A">
        <w:rPr>
          <w:bCs/>
          <w:sz w:val="28"/>
          <w:szCs w:val="28"/>
          <w:lang w:val="hu-HU"/>
        </w:rPr>
        <w:t>V</w:t>
      </w:r>
      <w:r>
        <w:rPr>
          <w:bCs/>
          <w:sz w:val="28"/>
          <w:szCs w:val="28"/>
          <w:lang w:val="hu-HU"/>
        </w:rPr>
        <w:t>.</w:t>
      </w:r>
      <w:r w:rsidRPr="003B183A">
        <w:rPr>
          <w:bCs/>
          <w:sz w:val="28"/>
          <w:szCs w:val="28"/>
          <w:lang w:val="hu-HU"/>
        </w:rPr>
        <w:t>A</w:t>
      </w:r>
      <w:r>
        <w:rPr>
          <w:bCs/>
          <w:sz w:val="28"/>
          <w:szCs w:val="28"/>
          <w:lang w:val="hu-HU"/>
        </w:rPr>
        <w:t>. .</w:t>
      </w:r>
    </w:p>
    <w:p w14:paraId="1EBD3934" w14:textId="7FA23C06" w:rsidR="00625B57" w:rsidRDefault="00625B57" w:rsidP="004D015A">
      <w:pPr>
        <w:spacing w:after="0" w:line="240" w:lineRule="auto"/>
        <w:ind w:firstLine="720"/>
        <w:jc w:val="both"/>
        <w:rPr>
          <w:bCs/>
          <w:sz w:val="28"/>
          <w:szCs w:val="28"/>
          <w:lang w:val="hu-HU"/>
        </w:rPr>
      </w:pPr>
      <w:r>
        <w:rPr>
          <w:bCs/>
          <w:sz w:val="28"/>
          <w:szCs w:val="28"/>
          <w:lang w:val="hu-HU"/>
        </w:rPr>
        <w:tab/>
      </w:r>
      <w:r>
        <w:rPr>
          <w:bCs/>
          <w:sz w:val="28"/>
          <w:szCs w:val="28"/>
          <w:lang w:val="hu-HU"/>
        </w:rPr>
        <w:tab/>
      </w:r>
      <w:r>
        <w:rPr>
          <w:bCs/>
          <w:sz w:val="28"/>
          <w:szCs w:val="28"/>
          <w:lang w:val="hu-HU"/>
        </w:rPr>
        <w:tab/>
        <w:t>7.420.912,69 lei, cu T.V.A. .</w:t>
      </w:r>
    </w:p>
    <w:p w14:paraId="554C26B0" w14:textId="5E6A1545" w:rsidR="00CD5259" w:rsidRPr="00100D94" w:rsidRDefault="00CD5259" w:rsidP="004D015A">
      <w:pPr>
        <w:spacing w:after="0" w:line="240" w:lineRule="auto"/>
        <w:ind w:firstLine="720"/>
        <w:jc w:val="both"/>
        <w:rPr>
          <w:bCs/>
          <w:sz w:val="28"/>
          <w:szCs w:val="28"/>
          <w:highlight w:val="yellow"/>
          <w:lang w:val="hu-HU"/>
        </w:rPr>
      </w:pPr>
      <w:r w:rsidRPr="001D6E28">
        <w:rPr>
          <w:bCs/>
          <w:sz w:val="28"/>
          <w:szCs w:val="28"/>
          <w:lang w:val="hu-HU"/>
        </w:rPr>
        <w:lastRenderedPageBreak/>
        <w:t xml:space="preserve">Valoarea </w:t>
      </w:r>
      <w:r w:rsidR="00FD3002">
        <w:rPr>
          <w:bCs/>
          <w:sz w:val="28"/>
          <w:szCs w:val="28"/>
          <w:lang w:val="hu-HU"/>
        </w:rPr>
        <w:t>decontată</w:t>
      </w:r>
      <w:r w:rsidRPr="001D6E28">
        <w:rPr>
          <w:bCs/>
          <w:sz w:val="28"/>
          <w:szCs w:val="28"/>
          <w:lang w:val="hu-HU"/>
        </w:rPr>
        <w:t xml:space="preserve"> prin </w:t>
      </w:r>
      <w:r w:rsidRPr="001D6E28">
        <w:rPr>
          <w:rFonts w:eastAsia="SimSun"/>
          <w:bCs/>
          <w:iCs/>
          <w:sz w:val="28"/>
          <w:szCs w:val="28"/>
          <w:lang w:eastAsia="zh-CN"/>
        </w:rPr>
        <w:t>Programul</w:t>
      </w:r>
      <w:r w:rsidRPr="004F6047">
        <w:rPr>
          <w:rFonts w:eastAsia="SimSun"/>
          <w:bCs/>
          <w:iCs/>
          <w:sz w:val="28"/>
          <w:szCs w:val="28"/>
          <w:lang w:eastAsia="zh-CN"/>
        </w:rPr>
        <w:t xml:space="preserve"> Național de Investiții Anghel Saligny</w:t>
      </w:r>
      <w:r w:rsidR="001D6E28">
        <w:rPr>
          <w:rFonts w:eastAsia="SimSun"/>
          <w:bCs/>
          <w:iCs/>
          <w:sz w:val="28"/>
          <w:szCs w:val="28"/>
          <w:lang w:eastAsia="zh-CN"/>
        </w:rPr>
        <w:t xml:space="preserve"> este de </w:t>
      </w:r>
      <w:r w:rsidRPr="00CD5259">
        <w:rPr>
          <w:rFonts w:eastAsia="SimSun"/>
          <w:bCs/>
          <w:iCs/>
          <w:sz w:val="28"/>
          <w:szCs w:val="28"/>
          <w:lang w:eastAsia="zh-CN"/>
        </w:rPr>
        <w:t>7.825.633,03</w:t>
      </w:r>
      <w:r>
        <w:rPr>
          <w:rFonts w:eastAsia="SimSun"/>
          <w:bCs/>
          <w:iCs/>
          <w:sz w:val="28"/>
          <w:szCs w:val="28"/>
          <w:lang w:eastAsia="zh-CN"/>
        </w:rPr>
        <w:t xml:space="preserve"> lei, cu T.V.A. .</w:t>
      </w:r>
    </w:p>
    <w:p w14:paraId="71DA9A64" w14:textId="77777777" w:rsidR="001D6E28" w:rsidRDefault="001D6E28" w:rsidP="001E5920">
      <w:pPr>
        <w:spacing w:after="0" w:line="240" w:lineRule="auto"/>
        <w:ind w:firstLine="720"/>
        <w:jc w:val="both"/>
        <w:rPr>
          <w:kern w:val="20"/>
          <w:sz w:val="28"/>
          <w:szCs w:val="28"/>
        </w:rPr>
      </w:pPr>
    </w:p>
    <w:p w14:paraId="5C68EB74" w14:textId="77777777" w:rsidR="001E5920" w:rsidRPr="00FA66CE" w:rsidRDefault="001E5920" w:rsidP="001E5920">
      <w:pPr>
        <w:spacing w:after="0" w:line="240" w:lineRule="auto"/>
        <w:ind w:firstLine="720"/>
        <w:jc w:val="both"/>
        <w:rPr>
          <w:sz w:val="28"/>
          <w:szCs w:val="28"/>
        </w:rPr>
      </w:pPr>
      <w:r w:rsidRPr="00FA66CE">
        <w:rPr>
          <w:kern w:val="20"/>
          <w:sz w:val="28"/>
          <w:szCs w:val="28"/>
        </w:rPr>
        <w:t>Raportat la prevederile art.</w:t>
      </w:r>
      <w:r>
        <w:rPr>
          <w:kern w:val="20"/>
          <w:sz w:val="28"/>
          <w:szCs w:val="28"/>
        </w:rPr>
        <w:t xml:space="preserve"> </w:t>
      </w:r>
      <w:r w:rsidRPr="00FA66CE">
        <w:rPr>
          <w:kern w:val="20"/>
          <w:sz w:val="28"/>
          <w:szCs w:val="28"/>
        </w:rPr>
        <w:t>41 și art.</w:t>
      </w:r>
      <w:r>
        <w:rPr>
          <w:kern w:val="20"/>
          <w:sz w:val="28"/>
          <w:szCs w:val="28"/>
        </w:rPr>
        <w:t xml:space="preserve"> </w:t>
      </w:r>
      <w:r w:rsidRPr="00FA66CE">
        <w:rPr>
          <w:kern w:val="20"/>
          <w:sz w:val="28"/>
          <w:szCs w:val="28"/>
        </w:rPr>
        <w:t xml:space="preserve">44 alin. (1) din Legea nr. 273/2006 privind finanțele publice locale, cu modificările și completările ulterioare, potrivit cărora: ” ... </w:t>
      </w:r>
      <w:r w:rsidRPr="00FA66CE">
        <w:rPr>
          <w:sz w:val="28"/>
          <w:szCs w:val="28"/>
        </w:rPr>
        <w:t xml:space="preserve">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 respectiv, rectificat, și se aprobă de autoritățile deliberative ... . Pot fi cuprinse în programul de investiții publice numai acele obiective de investiții pentru care sunt asigurate integral surse de finanțare prin proiectul de buget multianual, potrivit art.38. ... . </w:t>
      </w:r>
    </w:p>
    <w:p w14:paraId="4CEEA86A" w14:textId="4BAD81AF" w:rsidR="001E5920" w:rsidRPr="00FA66CE" w:rsidRDefault="001E5920" w:rsidP="001E5920">
      <w:pPr>
        <w:spacing w:after="0" w:line="240" w:lineRule="auto"/>
        <w:ind w:firstLine="720"/>
        <w:jc w:val="both"/>
        <w:rPr>
          <w:sz w:val="28"/>
          <w:szCs w:val="28"/>
        </w:rPr>
      </w:pPr>
      <w:r w:rsidRPr="00F1154C">
        <w:rPr>
          <w:sz w:val="28"/>
          <w:szCs w:val="28"/>
        </w:rPr>
        <w:t xml:space="preserve">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w:t>
      </w:r>
      <w:r w:rsidRPr="00FA66CE">
        <w:rPr>
          <w:sz w:val="28"/>
          <w:szCs w:val="28"/>
        </w:rPr>
        <w:t>de investiții publice numai acele obiective de investiții pentru care sunt asigurate integral surse de finanțare prin proiectul de buget multianual, potrivit art.38. ... . Documentațiile tehnico-economice ale obiectivelor de investiții noi, a căror finanțare se asigură integral sau în completare din bugetele locale, precum și ale celor finanțate din împrumuturi interne și externe, contractate direct sau garantate de autoritățile administrației publice locale, se aprobă de către autoritățile deliberative...” și cele privitoare la asigurarea resurselor financiare din același act normativ „ ... Nicio cheltuială nu poate fi înscrisă în bugetele prevăzute la art.1 alin. (2) și nici nu poate fi angajată și efectuată din aceste bugete, dacă nu există baza legală pentru respectiva cheltuială ... . (4) Nicio cheltuială din fonduri publice locale nu poate fi angajată, ordonanțată și plătită dacă nu este aprobată, potrivit legii, și dacă nu are prevederi bugetare și surse de finanțare”.</w:t>
      </w:r>
    </w:p>
    <w:p w14:paraId="7ABFB848" w14:textId="77777777" w:rsidR="001E5920" w:rsidRPr="00FA66CE" w:rsidRDefault="001E5920" w:rsidP="001E5920">
      <w:pPr>
        <w:spacing w:after="0" w:line="240" w:lineRule="auto"/>
        <w:ind w:firstLine="720"/>
        <w:jc w:val="both"/>
        <w:rPr>
          <w:sz w:val="28"/>
          <w:szCs w:val="28"/>
        </w:rPr>
      </w:pPr>
      <w:r w:rsidRPr="00FA66CE">
        <w:rPr>
          <w:sz w:val="28"/>
          <w:szCs w:val="28"/>
        </w:rPr>
        <w:t xml:space="preserve">Raportat și la prevederile  art. 129 alin. (2) lit. b) coroborat cu alin (4) lit. d) din O.U.G. 57/2019 privind Codul administrativ, cu modificările și completările ulterioare, potrivit cărora consiliul local aprobă, la propunerea primarului, documentațiile tehnico-economice pentru lucrările de investiții de interes local, </w:t>
      </w:r>
    </w:p>
    <w:p w14:paraId="2B79D36F" w14:textId="0BD035A2" w:rsidR="001E5920" w:rsidRPr="00FA66CE" w:rsidRDefault="001E5920" w:rsidP="00F32719">
      <w:pPr>
        <w:spacing w:after="0" w:line="240" w:lineRule="auto"/>
        <w:ind w:firstLine="720"/>
        <w:jc w:val="both"/>
        <w:rPr>
          <w:b/>
          <w:bCs/>
          <w:sz w:val="28"/>
          <w:szCs w:val="28"/>
        </w:rPr>
      </w:pPr>
      <w:r w:rsidRPr="00FA66CE">
        <w:rPr>
          <w:sz w:val="28"/>
          <w:szCs w:val="28"/>
        </w:rPr>
        <w:t>proiectul de hotărâre se înaintează Consiliului Local al Municipiului Satu Mare cu propunere de aprobare.</w:t>
      </w:r>
    </w:p>
    <w:p w14:paraId="51A261D7" w14:textId="4DA63BDA" w:rsidR="001E5920" w:rsidRPr="00FA66CE" w:rsidRDefault="001E5920" w:rsidP="00F32719">
      <w:pPr>
        <w:spacing w:after="0" w:line="240" w:lineRule="auto"/>
        <w:jc w:val="both"/>
        <w:rPr>
          <w:sz w:val="28"/>
          <w:szCs w:val="28"/>
        </w:rPr>
      </w:pPr>
      <w:r w:rsidRPr="00FA66CE">
        <w:rPr>
          <w:sz w:val="28"/>
          <w:szCs w:val="28"/>
        </w:rPr>
        <w:t xml:space="preserve">       </w:t>
      </w:r>
      <w:r w:rsidRPr="00FA66CE">
        <w:rPr>
          <w:sz w:val="28"/>
          <w:szCs w:val="28"/>
        </w:rPr>
        <w:tab/>
      </w:r>
    </w:p>
    <w:p w14:paraId="5D9053BD" w14:textId="77777777" w:rsidR="001E5920" w:rsidRPr="00FA66CE" w:rsidRDefault="001E5920" w:rsidP="001E5920">
      <w:pPr>
        <w:pStyle w:val="PlainText"/>
        <w:jc w:val="both"/>
        <w:rPr>
          <w:rFonts w:ascii="Times New Roman" w:hAnsi="Times New Roman" w:cs="Times New Roman"/>
          <w:sz w:val="28"/>
          <w:szCs w:val="28"/>
        </w:rPr>
      </w:pPr>
    </w:p>
    <w:p w14:paraId="04E96350" w14:textId="77777777" w:rsidR="001E5920" w:rsidRPr="00FA66CE" w:rsidRDefault="001E5920" w:rsidP="001E5920">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   </w:t>
      </w:r>
      <w:r w:rsidRPr="00FA66CE">
        <w:rPr>
          <w:rFonts w:ascii="Times New Roman" w:hAnsi="Times New Roman" w:cs="Times New Roman"/>
          <w:b/>
          <w:bCs/>
          <w:sz w:val="28"/>
          <w:szCs w:val="28"/>
        </w:rPr>
        <w:tab/>
        <w:t>Director Executiv,                                                      Șef Serviciu,</w:t>
      </w:r>
    </w:p>
    <w:p w14:paraId="0893ABE3" w14:textId="77777777" w:rsidR="001E5920" w:rsidRPr="00FA66CE" w:rsidRDefault="001E5920" w:rsidP="001E5920">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  </w:t>
      </w:r>
      <w:r w:rsidRPr="00FA66CE">
        <w:rPr>
          <w:rFonts w:ascii="Times New Roman" w:hAnsi="Times New Roman" w:cs="Times New Roman"/>
          <w:b/>
          <w:bCs/>
          <w:sz w:val="28"/>
          <w:szCs w:val="28"/>
        </w:rPr>
        <w:tab/>
        <w:t xml:space="preserve"> Ec. Ursu Lucica                                                  Ing. Szűcs Zsigmond  </w:t>
      </w:r>
    </w:p>
    <w:p w14:paraId="52EE225D" w14:textId="77777777" w:rsidR="001E5920" w:rsidRPr="00FA66CE" w:rsidRDefault="001E5920" w:rsidP="001E5920">
      <w:pPr>
        <w:pStyle w:val="PlainText"/>
        <w:jc w:val="both"/>
        <w:rPr>
          <w:rFonts w:ascii="Times New Roman" w:hAnsi="Times New Roman" w:cs="Times New Roman"/>
          <w:sz w:val="28"/>
          <w:szCs w:val="28"/>
        </w:rPr>
      </w:pPr>
    </w:p>
    <w:p w14:paraId="14A920C8" w14:textId="77777777" w:rsidR="001E5920" w:rsidRPr="00FA66CE" w:rsidRDefault="001E5920" w:rsidP="001E5920">
      <w:pPr>
        <w:pStyle w:val="PlainText"/>
        <w:jc w:val="both"/>
        <w:rPr>
          <w:rFonts w:ascii="Times New Roman" w:hAnsi="Times New Roman" w:cs="Times New Roman"/>
          <w:sz w:val="28"/>
          <w:szCs w:val="28"/>
        </w:rPr>
      </w:pPr>
    </w:p>
    <w:p w14:paraId="375B47B6" w14:textId="77777777" w:rsidR="001E5920" w:rsidRPr="00FA66CE" w:rsidRDefault="001E5920" w:rsidP="001E5920">
      <w:pPr>
        <w:pStyle w:val="PlainText"/>
        <w:jc w:val="both"/>
        <w:rPr>
          <w:rFonts w:ascii="Times New Roman" w:hAnsi="Times New Roman" w:cs="Times New Roman"/>
          <w:sz w:val="28"/>
          <w:szCs w:val="28"/>
        </w:rPr>
      </w:pPr>
    </w:p>
    <w:p w14:paraId="43DAEDA7" w14:textId="77777777" w:rsidR="001E5920" w:rsidRPr="00FA66CE" w:rsidRDefault="001E5920" w:rsidP="001E5920">
      <w:pPr>
        <w:pStyle w:val="PlainText"/>
        <w:jc w:val="both"/>
        <w:rPr>
          <w:rFonts w:ascii="Times New Roman" w:hAnsi="Times New Roman" w:cs="Times New Roman"/>
          <w:sz w:val="28"/>
          <w:szCs w:val="28"/>
        </w:rPr>
      </w:pPr>
    </w:p>
    <w:p w14:paraId="40DC0605" w14:textId="77777777" w:rsidR="001E5920" w:rsidRPr="00FA66CE" w:rsidRDefault="001E5920" w:rsidP="001E5920">
      <w:pPr>
        <w:spacing w:after="0" w:line="240" w:lineRule="auto"/>
        <w:rPr>
          <w:sz w:val="28"/>
          <w:szCs w:val="28"/>
        </w:rPr>
      </w:pPr>
      <w:r w:rsidRPr="00FA66CE">
        <w:rPr>
          <w:sz w:val="28"/>
          <w:szCs w:val="28"/>
        </w:rPr>
        <w:t>Întocmit în 2 ex.</w:t>
      </w:r>
    </w:p>
    <w:p w14:paraId="53DFCC4D" w14:textId="77777777" w:rsidR="001E5920" w:rsidRPr="00FA66CE" w:rsidRDefault="001E5920" w:rsidP="001E5920">
      <w:pPr>
        <w:spacing w:after="0" w:line="240" w:lineRule="auto"/>
        <w:rPr>
          <w:sz w:val="28"/>
          <w:szCs w:val="28"/>
        </w:rPr>
      </w:pPr>
      <w:r w:rsidRPr="00FA66CE">
        <w:rPr>
          <w:sz w:val="28"/>
          <w:szCs w:val="28"/>
        </w:rPr>
        <w:t>Ing. Giurgiu Radu Mircea</w:t>
      </w:r>
    </w:p>
    <w:p w14:paraId="649A10F2" w14:textId="77777777" w:rsidR="00AA7AFD" w:rsidRPr="00807850" w:rsidRDefault="00AA7AFD" w:rsidP="001E5920">
      <w:pPr>
        <w:autoSpaceDE w:val="0"/>
        <w:autoSpaceDN w:val="0"/>
        <w:adjustRightInd w:val="0"/>
        <w:spacing w:after="0" w:line="240" w:lineRule="auto"/>
        <w:jc w:val="both"/>
        <w:rPr>
          <w:sz w:val="16"/>
          <w:szCs w:val="16"/>
        </w:rPr>
      </w:pPr>
    </w:p>
    <w:sectPr w:rsidR="00AA7AFD" w:rsidRPr="00807850" w:rsidSect="00560EFF">
      <w:footerReference w:type="default" r:id="rId9"/>
      <w:pgSz w:w="12240" w:h="15840"/>
      <w:pgMar w:top="851" w:right="1041" w:bottom="567"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CA8813" w14:textId="77777777" w:rsidR="00621176" w:rsidRDefault="00621176" w:rsidP="0011506A">
      <w:pPr>
        <w:spacing w:after="0" w:line="240" w:lineRule="auto"/>
      </w:pPr>
      <w:r>
        <w:separator/>
      </w:r>
    </w:p>
  </w:endnote>
  <w:endnote w:type="continuationSeparator" w:id="0">
    <w:p w14:paraId="6D434465" w14:textId="77777777" w:rsidR="00621176" w:rsidRDefault="0062117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722526"/>
      <w:docPartObj>
        <w:docPartGallery w:val="Page Numbers (Bottom of Page)"/>
        <w:docPartUnique/>
      </w:docPartObj>
    </w:sdtPr>
    <w:sdtEndPr/>
    <w:sdtContent>
      <w:sdt>
        <w:sdtPr>
          <w:id w:val="1857994132"/>
          <w:docPartObj>
            <w:docPartGallery w:val="Page Numbers (Top of Page)"/>
            <w:docPartUnique/>
          </w:docPartObj>
        </w:sdtPr>
        <w:sdtEndPr/>
        <w:sdtContent>
          <w:p w14:paraId="292283C0" w14:textId="5C1AB666" w:rsidR="001E54CA" w:rsidRDefault="00F43F04">
            <w:pPr>
              <w:pStyle w:val="Footer"/>
              <w:jc w:val="center"/>
            </w:pPr>
            <w:r>
              <w:t>Pagina</w:t>
            </w:r>
            <w:r w:rsidR="001E54CA">
              <w:t xml:space="preserve"> </w:t>
            </w:r>
            <w:r w:rsidR="001E69BA">
              <w:rPr>
                <w:b/>
                <w:bCs/>
                <w:szCs w:val="24"/>
              </w:rPr>
              <w:fldChar w:fldCharType="begin"/>
            </w:r>
            <w:r w:rsidR="001E54CA">
              <w:rPr>
                <w:b/>
                <w:bCs/>
              </w:rPr>
              <w:instrText>PAGE</w:instrText>
            </w:r>
            <w:r w:rsidR="001E69BA">
              <w:rPr>
                <w:b/>
                <w:bCs/>
                <w:szCs w:val="24"/>
              </w:rPr>
              <w:fldChar w:fldCharType="separate"/>
            </w:r>
            <w:r w:rsidR="00EF4EBC">
              <w:rPr>
                <w:b/>
                <w:bCs/>
                <w:noProof/>
              </w:rPr>
              <w:t>2</w:t>
            </w:r>
            <w:r w:rsidR="001E69BA">
              <w:rPr>
                <w:b/>
                <w:bCs/>
                <w:szCs w:val="24"/>
              </w:rPr>
              <w:fldChar w:fldCharType="end"/>
            </w:r>
            <w:r w:rsidR="001E54CA">
              <w:t xml:space="preserve"> din </w:t>
            </w:r>
            <w:r w:rsidR="001E69BA">
              <w:rPr>
                <w:b/>
                <w:bCs/>
                <w:szCs w:val="24"/>
              </w:rPr>
              <w:fldChar w:fldCharType="begin"/>
            </w:r>
            <w:r w:rsidR="001E54CA">
              <w:rPr>
                <w:b/>
                <w:bCs/>
              </w:rPr>
              <w:instrText>NUMPAGES</w:instrText>
            </w:r>
            <w:r w:rsidR="001E69BA">
              <w:rPr>
                <w:b/>
                <w:bCs/>
                <w:szCs w:val="24"/>
              </w:rPr>
              <w:fldChar w:fldCharType="separate"/>
            </w:r>
            <w:r w:rsidR="00EF4EBC">
              <w:rPr>
                <w:b/>
                <w:bCs/>
                <w:noProof/>
              </w:rPr>
              <w:t>2</w:t>
            </w:r>
            <w:r w:rsidR="001E69BA">
              <w:rPr>
                <w:b/>
                <w:bCs/>
                <w:szCs w:val="24"/>
              </w:rPr>
              <w:fldChar w:fldCharType="end"/>
            </w:r>
          </w:p>
        </w:sdtContent>
      </w:sdt>
    </w:sdtContent>
  </w:sdt>
  <w:p w14:paraId="2C252090" w14:textId="77777777" w:rsidR="001E54CA" w:rsidRDefault="001E5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AA9108" w14:textId="77777777" w:rsidR="00621176" w:rsidRDefault="00621176" w:rsidP="0011506A">
      <w:pPr>
        <w:spacing w:after="0" w:line="240" w:lineRule="auto"/>
      </w:pPr>
      <w:r>
        <w:separator/>
      </w:r>
    </w:p>
  </w:footnote>
  <w:footnote w:type="continuationSeparator" w:id="0">
    <w:p w14:paraId="1DE8C0E7" w14:textId="77777777" w:rsidR="00621176" w:rsidRDefault="00621176"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5"/>
  </w:num>
  <w:num w:numId="5">
    <w:abstractNumId w:val="6"/>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21BE9"/>
    <w:rsid w:val="00054AE2"/>
    <w:rsid w:val="0006183F"/>
    <w:rsid w:val="000730A2"/>
    <w:rsid w:val="00077717"/>
    <w:rsid w:val="00077E3C"/>
    <w:rsid w:val="00081F53"/>
    <w:rsid w:val="0009203E"/>
    <w:rsid w:val="000A0698"/>
    <w:rsid w:val="000A07FC"/>
    <w:rsid w:val="000A3815"/>
    <w:rsid w:val="000A63CA"/>
    <w:rsid w:val="000A65FB"/>
    <w:rsid w:val="000B11AE"/>
    <w:rsid w:val="000B2A5A"/>
    <w:rsid w:val="000C00AD"/>
    <w:rsid w:val="000C0AD0"/>
    <w:rsid w:val="000C78C5"/>
    <w:rsid w:val="000E00C1"/>
    <w:rsid w:val="000E1E17"/>
    <w:rsid w:val="000F46CE"/>
    <w:rsid w:val="00106818"/>
    <w:rsid w:val="0011506A"/>
    <w:rsid w:val="00115178"/>
    <w:rsid w:val="00121F18"/>
    <w:rsid w:val="00123474"/>
    <w:rsid w:val="0012469E"/>
    <w:rsid w:val="001255D2"/>
    <w:rsid w:val="00134882"/>
    <w:rsid w:val="0016095E"/>
    <w:rsid w:val="00164D35"/>
    <w:rsid w:val="00165CF5"/>
    <w:rsid w:val="00167775"/>
    <w:rsid w:val="00170740"/>
    <w:rsid w:val="00191442"/>
    <w:rsid w:val="00196105"/>
    <w:rsid w:val="00197734"/>
    <w:rsid w:val="001A5646"/>
    <w:rsid w:val="001C31CA"/>
    <w:rsid w:val="001D144E"/>
    <w:rsid w:val="001D1466"/>
    <w:rsid w:val="001D6D04"/>
    <w:rsid w:val="001D6E28"/>
    <w:rsid w:val="001E54CA"/>
    <w:rsid w:val="001E5920"/>
    <w:rsid w:val="001E5B74"/>
    <w:rsid w:val="001E69BA"/>
    <w:rsid w:val="001E6DBC"/>
    <w:rsid w:val="001F10E1"/>
    <w:rsid w:val="001F578B"/>
    <w:rsid w:val="001F792D"/>
    <w:rsid w:val="002003EA"/>
    <w:rsid w:val="00215CDC"/>
    <w:rsid w:val="00222BDC"/>
    <w:rsid w:val="00223D68"/>
    <w:rsid w:val="00234C51"/>
    <w:rsid w:val="00255514"/>
    <w:rsid w:val="002667E2"/>
    <w:rsid w:val="00272A5D"/>
    <w:rsid w:val="00274CB2"/>
    <w:rsid w:val="00276174"/>
    <w:rsid w:val="00292F57"/>
    <w:rsid w:val="002947B1"/>
    <w:rsid w:val="002A4D1F"/>
    <w:rsid w:val="002A5E3C"/>
    <w:rsid w:val="002B3AC8"/>
    <w:rsid w:val="002C0453"/>
    <w:rsid w:val="002C1202"/>
    <w:rsid w:val="002C3CC0"/>
    <w:rsid w:val="002E1760"/>
    <w:rsid w:val="002E19CE"/>
    <w:rsid w:val="002E4817"/>
    <w:rsid w:val="002E56A4"/>
    <w:rsid w:val="002F16AA"/>
    <w:rsid w:val="002F4904"/>
    <w:rsid w:val="002F7C67"/>
    <w:rsid w:val="00316D43"/>
    <w:rsid w:val="00322939"/>
    <w:rsid w:val="00324134"/>
    <w:rsid w:val="00326FAA"/>
    <w:rsid w:val="00334FA9"/>
    <w:rsid w:val="00337504"/>
    <w:rsid w:val="003401E0"/>
    <w:rsid w:val="0034687B"/>
    <w:rsid w:val="00347E2B"/>
    <w:rsid w:val="00347FEE"/>
    <w:rsid w:val="00351B0A"/>
    <w:rsid w:val="00374884"/>
    <w:rsid w:val="0038173A"/>
    <w:rsid w:val="00381A66"/>
    <w:rsid w:val="00381D84"/>
    <w:rsid w:val="00382795"/>
    <w:rsid w:val="00384944"/>
    <w:rsid w:val="00397137"/>
    <w:rsid w:val="003A0AAB"/>
    <w:rsid w:val="003A19B6"/>
    <w:rsid w:val="003A6116"/>
    <w:rsid w:val="003B2D59"/>
    <w:rsid w:val="003B6AB4"/>
    <w:rsid w:val="003C0545"/>
    <w:rsid w:val="003C4260"/>
    <w:rsid w:val="003D14CF"/>
    <w:rsid w:val="003D7EC3"/>
    <w:rsid w:val="003E4D81"/>
    <w:rsid w:val="003F4570"/>
    <w:rsid w:val="003F5E77"/>
    <w:rsid w:val="00401941"/>
    <w:rsid w:val="00406EB6"/>
    <w:rsid w:val="0040786C"/>
    <w:rsid w:val="0041269B"/>
    <w:rsid w:val="00427129"/>
    <w:rsid w:val="00432C70"/>
    <w:rsid w:val="0043418F"/>
    <w:rsid w:val="004452C5"/>
    <w:rsid w:val="00446073"/>
    <w:rsid w:val="00467E16"/>
    <w:rsid w:val="00472FBE"/>
    <w:rsid w:val="004C22F8"/>
    <w:rsid w:val="004C29AD"/>
    <w:rsid w:val="004C5D13"/>
    <w:rsid w:val="004D014B"/>
    <w:rsid w:val="004D015A"/>
    <w:rsid w:val="004D0D1D"/>
    <w:rsid w:val="004D6684"/>
    <w:rsid w:val="004D6F65"/>
    <w:rsid w:val="004E014E"/>
    <w:rsid w:val="004F495F"/>
    <w:rsid w:val="00501446"/>
    <w:rsid w:val="005159D5"/>
    <w:rsid w:val="00527EF2"/>
    <w:rsid w:val="00541160"/>
    <w:rsid w:val="005460E0"/>
    <w:rsid w:val="00550640"/>
    <w:rsid w:val="00557265"/>
    <w:rsid w:val="00560EFF"/>
    <w:rsid w:val="00564BA3"/>
    <w:rsid w:val="00570841"/>
    <w:rsid w:val="00570977"/>
    <w:rsid w:val="00574D80"/>
    <w:rsid w:val="00584313"/>
    <w:rsid w:val="005A01E4"/>
    <w:rsid w:val="005A272F"/>
    <w:rsid w:val="005B174F"/>
    <w:rsid w:val="005B25CD"/>
    <w:rsid w:val="005C1A09"/>
    <w:rsid w:val="005D6921"/>
    <w:rsid w:val="005E4927"/>
    <w:rsid w:val="005F0EBF"/>
    <w:rsid w:val="005F29DB"/>
    <w:rsid w:val="005F4434"/>
    <w:rsid w:val="00621176"/>
    <w:rsid w:val="00625B57"/>
    <w:rsid w:val="00627B4E"/>
    <w:rsid w:val="006450C0"/>
    <w:rsid w:val="006549C5"/>
    <w:rsid w:val="00665BC7"/>
    <w:rsid w:val="00673F47"/>
    <w:rsid w:val="00675A1C"/>
    <w:rsid w:val="00680D66"/>
    <w:rsid w:val="00686A51"/>
    <w:rsid w:val="0068772D"/>
    <w:rsid w:val="00697EAE"/>
    <w:rsid w:val="006A5575"/>
    <w:rsid w:val="006B1BD0"/>
    <w:rsid w:val="006B7DE1"/>
    <w:rsid w:val="006C1789"/>
    <w:rsid w:val="006C184F"/>
    <w:rsid w:val="006C7912"/>
    <w:rsid w:val="006D1C5B"/>
    <w:rsid w:val="006D1D46"/>
    <w:rsid w:val="006D6557"/>
    <w:rsid w:val="006D7D47"/>
    <w:rsid w:val="007018DE"/>
    <w:rsid w:val="00701D79"/>
    <w:rsid w:val="00703F32"/>
    <w:rsid w:val="00730B68"/>
    <w:rsid w:val="00733331"/>
    <w:rsid w:val="00736AB8"/>
    <w:rsid w:val="00745320"/>
    <w:rsid w:val="007616EC"/>
    <w:rsid w:val="00763344"/>
    <w:rsid w:val="00780DA8"/>
    <w:rsid w:val="00782B34"/>
    <w:rsid w:val="007928CA"/>
    <w:rsid w:val="00793840"/>
    <w:rsid w:val="00793E3A"/>
    <w:rsid w:val="00794D83"/>
    <w:rsid w:val="007A1392"/>
    <w:rsid w:val="007A228C"/>
    <w:rsid w:val="007B650B"/>
    <w:rsid w:val="007C149A"/>
    <w:rsid w:val="007C23BA"/>
    <w:rsid w:val="007C41DB"/>
    <w:rsid w:val="007C7FC8"/>
    <w:rsid w:val="007E2FA3"/>
    <w:rsid w:val="007F758A"/>
    <w:rsid w:val="00807850"/>
    <w:rsid w:val="00810812"/>
    <w:rsid w:val="008155BC"/>
    <w:rsid w:val="00816370"/>
    <w:rsid w:val="00817751"/>
    <w:rsid w:val="00825B6B"/>
    <w:rsid w:val="00826C4A"/>
    <w:rsid w:val="0082766C"/>
    <w:rsid w:val="0083133C"/>
    <w:rsid w:val="00832A1A"/>
    <w:rsid w:val="00837199"/>
    <w:rsid w:val="00837AE1"/>
    <w:rsid w:val="008572FD"/>
    <w:rsid w:val="0086649E"/>
    <w:rsid w:val="008706B5"/>
    <w:rsid w:val="00881562"/>
    <w:rsid w:val="00883E08"/>
    <w:rsid w:val="008A1469"/>
    <w:rsid w:val="008B4D52"/>
    <w:rsid w:val="008C1716"/>
    <w:rsid w:val="008E13B6"/>
    <w:rsid w:val="008F6F64"/>
    <w:rsid w:val="00913EDE"/>
    <w:rsid w:val="009165CF"/>
    <w:rsid w:val="00916EF1"/>
    <w:rsid w:val="009179E5"/>
    <w:rsid w:val="00930004"/>
    <w:rsid w:val="009349AD"/>
    <w:rsid w:val="009424D1"/>
    <w:rsid w:val="0095123F"/>
    <w:rsid w:val="00953E9C"/>
    <w:rsid w:val="009577FA"/>
    <w:rsid w:val="00973749"/>
    <w:rsid w:val="00984001"/>
    <w:rsid w:val="009928CD"/>
    <w:rsid w:val="00994971"/>
    <w:rsid w:val="009A3C4E"/>
    <w:rsid w:val="009B5A3E"/>
    <w:rsid w:val="009C7321"/>
    <w:rsid w:val="009C744A"/>
    <w:rsid w:val="009D1FF0"/>
    <w:rsid w:val="009E2187"/>
    <w:rsid w:val="009F5720"/>
    <w:rsid w:val="00A05DF9"/>
    <w:rsid w:val="00A066C2"/>
    <w:rsid w:val="00A077F4"/>
    <w:rsid w:val="00A20A5D"/>
    <w:rsid w:val="00A214D5"/>
    <w:rsid w:val="00A21C9E"/>
    <w:rsid w:val="00A21E23"/>
    <w:rsid w:val="00A225F8"/>
    <w:rsid w:val="00A33F9D"/>
    <w:rsid w:val="00A366C7"/>
    <w:rsid w:val="00A401BF"/>
    <w:rsid w:val="00A439F6"/>
    <w:rsid w:val="00A53638"/>
    <w:rsid w:val="00A55E21"/>
    <w:rsid w:val="00A63A65"/>
    <w:rsid w:val="00A67504"/>
    <w:rsid w:val="00A71BFE"/>
    <w:rsid w:val="00A73A74"/>
    <w:rsid w:val="00A768A8"/>
    <w:rsid w:val="00A77D8A"/>
    <w:rsid w:val="00A809ED"/>
    <w:rsid w:val="00A81D0A"/>
    <w:rsid w:val="00A97162"/>
    <w:rsid w:val="00AA3864"/>
    <w:rsid w:val="00AA456F"/>
    <w:rsid w:val="00AA7AFD"/>
    <w:rsid w:val="00AB3E46"/>
    <w:rsid w:val="00AB3F4E"/>
    <w:rsid w:val="00AB4819"/>
    <w:rsid w:val="00AB5E42"/>
    <w:rsid w:val="00AC42FA"/>
    <w:rsid w:val="00AC628F"/>
    <w:rsid w:val="00AD4016"/>
    <w:rsid w:val="00AE4A21"/>
    <w:rsid w:val="00AF0463"/>
    <w:rsid w:val="00AF1F6A"/>
    <w:rsid w:val="00AF6B79"/>
    <w:rsid w:val="00B03D55"/>
    <w:rsid w:val="00B03F4B"/>
    <w:rsid w:val="00B21693"/>
    <w:rsid w:val="00B34B73"/>
    <w:rsid w:val="00B46CD8"/>
    <w:rsid w:val="00B526D0"/>
    <w:rsid w:val="00B538F8"/>
    <w:rsid w:val="00B539DE"/>
    <w:rsid w:val="00B548E5"/>
    <w:rsid w:val="00B67C3F"/>
    <w:rsid w:val="00B7276D"/>
    <w:rsid w:val="00B760A5"/>
    <w:rsid w:val="00B842C4"/>
    <w:rsid w:val="00BA17F1"/>
    <w:rsid w:val="00BA5BEA"/>
    <w:rsid w:val="00BB5924"/>
    <w:rsid w:val="00BB7EA0"/>
    <w:rsid w:val="00BC0034"/>
    <w:rsid w:val="00BD307A"/>
    <w:rsid w:val="00BE2423"/>
    <w:rsid w:val="00BF042E"/>
    <w:rsid w:val="00BF709A"/>
    <w:rsid w:val="00C01184"/>
    <w:rsid w:val="00C10C0A"/>
    <w:rsid w:val="00C119C2"/>
    <w:rsid w:val="00C16E86"/>
    <w:rsid w:val="00C2671C"/>
    <w:rsid w:val="00C3349D"/>
    <w:rsid w:val="00C37094"/>
    <w:rsid w:val="00C37441"/>
    <w:rsid w:val="00C43566"/>
    <w:rsid w:val="00C46383"/>
    <w:rsid w:val="00C46507"/>
    <w:rsid w:val="00C653E4"/>
    <w:rsid w:val="00C66D68"/>
    <w:rsid w:val="00C91607"/>
    <w:rsid w:val="00C928B1"/>
    <w:rsid w:val="00C9385D"/>
    <w:rsid w:val="00CA0C11"/>
    <w:rsid w:val="00CA358F"/>
    <w:rsid w:val="00CA3905"/>
    <w:rsid w:val="00CB1F9B"/>
    <w:rsid w:val="00CB282E"/>
    <w:rsid w:val="00CD5259"/>
    <w:rsid w:val="00CE7579"/>
    <w:rsid w:val="00CF1D41"/>
    <w:rsid w:val="00CF2EEC"/>
    <w:rsid w:val="00D11BEC"/>
    <w:rsid w:val="00D21B2B"/>
    <w:rsid w:val="00D2557D"/>
    <w:rsid w:val="00D31005"/>
    <w:rsid w:val="00D64139"/>
    <w:rsid w:val="00D6501B"/>
    <w:rsid w:val="00D66225"/>
    <w:rsid w:val="00D67D8E"/>
    <w:rsid w:val="00D92672"/>
    <w:rsid w:val="00D93E45"/>
    <w:rsid w:val="00DA51B6"/>
    <w:rsid w:val="00DA6A7A"/>
    <w:rsid w:val="00DA7BFD"/>
    <w:rsid w:val="00DB17C6"/>
    <w:rsid w:val="00DB29FE"/>
    <w:rsid w:val="00DB3F8C"/>
    <w:rsid w:val="00DB479E"/>
    <w:rsid w:val="00DC2909"/>
    <w:rsid w:val="00DC37A6"/>
    <w:rsid w:val="00DD7502"/>
    <w:rsid w:val="00DD7853"/>
    <w:rsid w:val="00DE102A"/>
    <w:rsid w:val="00DF0A7B"/>
    <w:rsid w:val="00DF2E97"/>
    <w:rsid w:val="00E02D91"/>
    <w:rsid w:val="00E0509D"/>
    <w:rsid w:val="00E24F5B"/>
    <w:rsid w:val="00E3290A"/>
    <w:rsid w:val="00E32C0C"/>
    <w:rsid w:val="00E52FE4"/>
    <w:rsid w:val="00E56388"/>
    <w:rsid w:val="00E57C09"/>
    <w:rsid w:val="00E6438C"/>
    <w:rsid w:val="00E76E73"/>
    <w:rsid w:val="00E821A0"/>
    <w:rsid w:val="00EA6546"/>
    <w:rsid w:val="00EC01EF"/>
    <w:rsid w:val="00EC7F85"/>
    <w:rsid w:val="00EF4EBC"/>
    <w:rsid w:val="00EF6837"/>
    <w:rsid w:val="00F02D24"/>
    <w:rsid w:val="00F03751"/>
    <w:rsid w:val="00F231C9"/>
    <w:rsid w:val="00F23EF5"/>
    <w:rsid w:val="00F316A6"/>
    <w:rsid w:val="00F32719"/>
    <w:rsid w:val="00F32E25"/>
    <w:rsid w:val="00F43F04"/>
    <w:rsid w:val="00F508E7"/>
    <w:rsid w:val="00F64BDB"/>
    <w:rsid w:val="00F66A49"/>
    <w:rsid w:val="00FA1DA9"/>
    <w:rsid w:val="00FA5458"/>
    <w:rsid w:val="00FB3A24"/>
    <w:rsid w:val="00FB573B"/>
    <w:rsid w:val="00FC6057"/>
    <w:rsid w:val="00FD12E4"/>
    <w:rsid w:val="00FD3002"/>
    <w:rsid w:val="00FE3D2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E0B298-4AF1-475F-8878-CC5FAF934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Radu Mircea Giurgiu</cp:lastModifiedBy>
  <cp:revision>17</cp:revision>
  <cp:lastPrinted>2021-10-22T10:38:00Z</cp:lastPrinted>
  <dcterms:created xsi:type="dcterms:W3CDTF">2021-10-21T09:36:00Z</dcterms:created>
  <dcterms:modified xsi:type="dcterms:W3CDTF">2025-03-20T11:12:00Z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